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4F" w:rsidRPr="004322DD" w:rsidRDefault="00EB434F" w:rsidP="00CE12BA">
      <w:pPr>
        <w:rPr>
          <w:b/>
          <w:sz w:val="32"/>
          <w:szCs w:val="32"/>
        </w:rPr>
      </w:pPr>
      <w:bookmarkStart w:id="0" w:name="_GoBack"/>
      <w:bookmarkEnd w:id="0"/>
      <w:r w:rsidRPr="004322DD">
        <w:rPr>
          <w:b/>
          <w:sz w:val="32"/>
          <w:szCs w:val="32"/>
        </w:rPr>
        <w:t xml:space="preserve">Death In the Community in Nottinghamshire </w:t>
      </w:r>
      <w:r w:rsidR="00DE5772" w:rsidRPr="004322DD">
        <w:rPr>
          <w:b/>
          <w:sz w:val="32"/>
          <w:szCs w:val="32"/>
        </w:rPr>
        <w:t xml:space="preserve">           Guidance f</w:t>
      </w:r>
      <w:r w:rsidR="00CE12BA" w:rsidRPr="004322DD">
        <w:rPr>
          <w:b/>
          <w:sz w:val="32"/>
          <w:szCs w:val="32"/>
        </w:rPr>
        <w:t xml:space="preserve">or GP OOH providers </w:t>
      </w:r>
      <w:proofErr w:type="gramStart"/>
      <w:r w:rsidR="00CE12BA" w:rsidRPr="004322DD">
        <w:rPr>
          <w:b/>
          <w:sz w:val="32"/>
          <w:szCs w:val="32"/>
        </w:rPr>
        <w:t>( NEMS</w:t>
      </w:r>
      <w:proofErr w:type="gramEnd"/>
      <w:r w:rsidR="00CE12BA" w:rsidRPr="004322DD">
        <w:rPr>
          <w:b/>
          <w:sz w:val="32"/>
          <w:szCs w:val="32"/>
        </w:rPr>
        <w:t>, CNCS)</w:t>
      </w:r>
    </w:p>
    <w:tbl>
      <w:tblPr>
        <w:tblStyle w:val="TableGrid"/>
        <w:tblW w:w="0" w:type="auto"/>
        <w:tblLook w:val="04A0" w:firstRow="1" w:lastRow="0" w:firstColumn="1" w:lastColumn="0" w:noHBand="0" w:noVBand="1"/>
      </w:tblPr>
      <w:tblGrid>
        <w:gridCol w:w="7087"/>
        <w:gridCol w:w="7087"/>
      </w:tblGrid>
      <w:tr w:rsidR="003C79E0" w:rsidRPr="003C79E0" w:rsidTr="004E2E76">
        <w:tc>
          <w:tcPr>
            <w:tcW w:w="7087" w:type="dxa"/>
          </w:tcPr>
          <w:p w:rsidR="004E2E76" w:rsidRPr="003C79E0" w:rsidRDefault="004E2E76" w:rsidP="00CE12BA">
            <w:pPr>
              <w:rPr>
                <w:b/>
              </w:rPr>
            </w:pPr>
          </w:p>
          <w:p w:rsidR="004E2E76" w:rsidRPr="003C79E0" w:rsidRDefault="00A33E85" w:rsidP="00CE12BA">
            <w:pPr>
              <w:rPr>
                <w:b/>
              </w:rPr>
            </w:pPr>
            <w:r w:rsidRPr="003C79E0">
              <w:rPr>
                <w:b/>
              </w:rPr>
              <w:t>EXPECTED DEATH</w:t>
            </w:r>
            <w:r w:rsidR="0018724F" w:rsidRPr="003C79E0">
              <w:rPr>
                <w:b/>
              </w:rPr>
              <w:t>/DEATH IS NOT UNEXPECTED</w:t>
            </w:r>
          </w:p>
          <w:p w:rsidR="0018724F" w:rsidRPr="003C79E0" w:rsidRDefault="0018724F" w:rsidP="00CE12BA">
            <w:pPr>
              <w:rPr>
                <w:b/>
              </w:rPr>
            </w:pPr>
          </w:p>
          <w:p w:rsidR="00A33E85" w:rsidRPr="003C79E0" w:rsidRDefault="00A33E85" w:rsidP="00CE12BA">
            <w:pPr>
              <w:rPr>
                <w:b/>
              </w:rPr>
            </w:pPr>
            <w:r w:rsidRPr="003C79E0">
              <w:rPr>
                <w:b/>
              </w:rPr>
              <w:t>Definition</w:t>
            </w:r>
          </w:p>
          <w:p w:rsidR="004E2E76" w:rsidRDefault="004E2E76" w:rsidP="00CE12BA">
            <w:r w:rsidRPr="003C79E0">
              <w:t>There is documentary evidence that the patient was nearing the end of life and in receipt of end of life care in the form of end of life</w:t>
            </w:r>
            <w:r w:rsidR="00A33E85" w:rsidRPr="003C79E0">
              <w:t xml:space="preserve"> (EOL)</w:t>
            </w:r>
            <w:r w:rsidRPr="003C79E0">
              <w:t>/advanced care p</w:t>
            </w:r>
            <w:r w:rsidR="00CE12BA" w:rsidRPr="003C79E0">
              <w:t>l</w:t>
            </w:r>
            <w:r w:rsidRPr="003C79E0">
              <w:t>ans held in the patient’s medical</w:t>
            </w:r>
            <w:r w:rsidR="00211009">
              <w:t xml:space="preserve"> records at their GP Practice (</w:t>
            </w:r>
            <w:r w:rsidRPr="003C79E0">
              <w:t>often recorded</w:t>
            </w:r>
            <w:r w:rsidR="00A33E85" w:rsidRPr="003C79E0">
              <w:t xml:space="preserve"> a</w:t>
            </w:r>
            <w:r w:rsidRPr="003C79E0">
              <w:t>s Gold Standards Framework ‘yellow/amber’ status</w:t>
            </w:r>
            <w:r w:rsidR="00211009">
              <w:t>)</w:t>
            </w:r>
            <w:r w:rsidRPr="003C79E0">
              <w:t xml:space="preserve"> </w:t>
            </w:r>
          </w:p>
          <w:p w:rsidR="00FC6783" w:rsidRDefault="00FC6783" w:rsidP="00CE12BA"/>
          <w:p w:rsidR="00FC6783" w:rsidRPr="003C79E0" w:rsidRDefault="00FC6783" w:rsidP="00CE12BA">
            <w:r>
              <w:t>Or Primary Care Records</w:t>
            </w:r>
          </w:p>
          <w:p w:rsidR="00CE12BA" w:rsidRPr="003C79E0" w:rsidRDefault="00CE12BA" w:rsidP="00CE12BA"/>
          <w:p w:rsidR="004E2E76" w:rsidRPr="00211009" w:rsidRDefault="004E2E76" w:rsidP="00CE12BA">
            <w:pPr>
              <w:rPr>
                <w:color w:val="FF0000"/>
              </w:rPr>
            </w:pPr>
            <w:r w:rsidRPr="003C79E0">
              <w:t>Or Special Patient Notes held by the GP OOH provider</w:t>
            </w:r>
          </w:p>
          <w:p w:rsidR="00CE12BA" w:rsidRPr="003C79E0" w:rsidRDefault="00CE12BA" w:rsidP="00CE12BA"/>
          <w:p w:rsidR="004E2E76" w:rsidRPr="003C79E0" w:rsidRDefault="004E2E76" w:rsidP="00CE12BA">
            <w:r w:rsidRPr="003C79E0">
              <w:t xml:space="preserve">Or on the </w:t>
            </w:r>
            <w:proofErr w:type="spellStart"/>
            <w:r w:rsidRPr="003C79E0">
              <w:t>EPaCCS</w:t>
            </w:r>
            <w:proofErr w:type="spellEnd"/>
            <w:r w:rsidRPr="003C79E0">
              <w:t xml:space="preserve"> register.</w:t>
            </w:r>
          </w:p>
          <w:p w:rsidR="004E2E76" w:rsidRPr="003C79E0" w:rsidRDefault="004E2E76" w:rsidP="00CE12BA"/>
          <w:p w:rsidR="004E2E76" w:rsidRPr="003C79E0" w:rsidRDefault="004E2E76" w:rsidP="00CE12BA">
            <w:pPr>
              <w:rPr>
                <w:b/>
              </w:rPr>
            </w:pPr>
            <w:r w:rsidRPr="003C79E0">
              <w:rPr>
                <w:b/>
              </w:rPr>
              <w:t xml:space="preserve">Note: DNA CPR </w:t>
            </w:r>
            <w:r w:rsidR="004322DD">
              <w:rPr>
                <w:b/>
              </w:rPr>
              <w:t xml:space="preserve">is not evidence that death is expected/not unexpected. </w:t>
            </w:r>
          </w:p>
          <w:p w:rsidR="004E2E76" w:rsidRPr="003C79E0" w:rsidRDefault="004E2E76">
            <w:pPr>
              <w:rPr>
                <w:b/>
              </w:rPr>
            </w:pPr>
          </w:p>
        </w:tc>
        <w:tc>
          <w:tcPr>
            <w:tcW w:w="7087" w:type="dxa"/>
          </w:tcPr>
          <w:p w:rsidR="004E2E76" w:rsidRPr="003C79E0" w:rsidRDefault="004E2E76" w:rsidP="004E2E76">
            <w:pPr>
              <w:rPr>
                <w:b/>
              </w:rPr>
            </w:pPr>
          </w:p>
          <w:p w:rsidR="004E2E76" w:rsidRPr="003C79E0" w:rsidRDefault="00A33E85" w:rsidP="004E2E76">
            <w:pPr>
              <w:rPr>
                <w:b/>
              </w:rPr>
            </w:pPr>
            <w:r w:rsidRPr="003C79E0">
              <w:rPr>
                <w:b/>
              </w:rPr>
              <w:t>UNEXPECTED DEATH</w:t>
            </w:r>
          </w:p>
          <w:p w:rsidR="00826284" w:rsidRDefault="00826284" w:rsidP="004E2E76">
            <w:pPr>
              <w:rPr>
                <w:b/>
              </w:rPr>
            </w:pPr>
          </w:p>
          <w:p w:rsidR="00A33E85" w:rsidRPr="003C79E0" w:rsidRDefault="00A33E85" w:rsidP="004E2E76">
            <w:pPr>
              <w:rPr>
                <w:b/>
              </w:rPr>
            </w:pPr>
            <w:r w:rsidRPr="003C79E0">
              <w:rPr>
                <w:b/>
              </w:rPr>
              <w:t>Definition</w:t>
            </w:r>
          </w:p>
          <w:p w:rsidR="004E2E76" w:rsidRPr="003C79E0" w:rsidRDefault="004E2E76" w:rsidP="00CE12BA">
            <w:r w:rsidRPr="003C79E0">
              <w:t xml:space="preserve">No documentary evidence as </w:t>
            </w:r>
            <w:r w:rsidR="00CE12BA" w:rsidRPr="003C79E0">
              <w:t>in box opposite.</w:t>
            </w:r>
          </w:p>
          <w:p w:rsidR="00CE12BA" w:rsidRPr="003C79E0" w:rsidRDefault="00CE12BA" w:rsidP="00CE12BA"/>
          <w:p w:rsidR="00CE12BA" w:rsidRPr="003C79E0" w:rsidRDefault="00CE12BA" w:rsidP="00CE12BA"/>
          <w:p w:rsidR="00CE12BA" w:rsidRPr="003C79E0" w:rsidRDefault="00CE12BA" w:rsidP="00CE12BA"/>
          <w:p w:rsidR="00CE12BA" w:rsidRPr="003C79E0" w:rsidRDefault="00CE12BA" w:rsidP="00CE12BA"/>
          <w:p w:rsidR="00A33E85" w:rsidRPr="003C79E0" w:rsidRDefault="00A33E85" w:rsidP="00CE12BA"/>
          <w:p w:rsidR="00A33E85" w:rsidRPr="003C79E0" w:rsidRDefault="00A33E85" w:rsidP="00CE12BA"/>
          <w:p w:rsidR="00CE12BA" w:rsidRPr="003C79E0" w:rsidRDefault="00CE12BA" w:rsidP="00CE12BA"/>
          <w:p w:rsidR="00CE12BA" w:rsidRPr="003C79E0" w:rsidRDefault="00CE12BA" w:rsidP="00CE12BA"/>
          <w:p w:rsidR="00826284" w:rsidRDefault="00826284" w:rsidP="00422372">
            <w:pPr>
              <w:rPr>
                <w:b/>
              </w:rPr>
            </w:pPr>
          </w:p>
          <w:p w:rsidR="00826284" w:rsidRDefault="00826284" w:rsidP="00422372">
            <w:pPr>
              <w:rPr>
                <w:b/>
              </w:rPr>
            </w:pPr>
          </w:p>
          <w:p w:rsidR="00422372" w:rsidRPr="003C79E0" w:rsidRDefault="00422372" w:rsidP="00422372">
            <w:pPr>
              <w:rPr>
                <w:b/>
              </w:rPr>
            </w:pPr>
            <w:r w:rsidRPr="003C79E0">
              <w:rPr>
                <w:b/>
              </w:rPr>
              <w:t xml:space="preserve">Note: DNA CPR </w:t>
            </w:r>
            <w:r>
              <w:rPr>
                <w:b/>
              </w:rPr>
              <w:t xml:space="preserve">is not evidence that death is expected/not unexpected. </w:t>
            </w:r>
          </w:p>
          <w:p w:rsidR="00CE12BA" w:rsidRPr="003C79E0" w:rsidRDefault="00CE12BA" w:rsidP="00CE12BA">
            <w:pPr>
              <w:rPr>
                <w:b/>
              </w:rPr>
            </w:pPr>
          </w:p>
        </w:tc>
      </w:tr>
      <w:tr w:rsidR="003C79E0" w:rsidRPr="003C79E0" w:rsidTr="004E2E76">
        <w:tc>
          <w:tcPr>
            <w:tcW w:w="7087" w:type="dxa"/>
          </w:tcPr>
          <w:p w:rsidR="004E2E76" w:rsidRPr="003C79E0" w:rsidRDefault="004E2E76" w:rsidP="009F1C7B">
            <w:r w:rsidRPr="003C79E0">
              <w:t xml:space="preserve">No need to inform the Police  </w:t>
            </w:r>
          </w:p>
        </w:tc>
        <w:tc>
          <w:tcPr>
            <w:tcW w:w="7087" w:type="dxa"/>
          </w:tcPr>
          <w:p w:rsidR="004E2E76" w:rsidRPr="003C79E0" w:rsidRDefault="004E2E76">
            <w:r w:rsidRPr="003C79E0">
              <w:t>Police must be informed</w:t>
            </w:r>
          </w:p>
        </w:tc>
      </w:tr>
      <w:tr w:rsidR="003C79E0" w:rsidRPr="003C79E0" w:rsidTr="004E2E76">
        <w:tc>
          <w:tcPr>
            <w:tcW w:w="7087" w:type="dxa"/>
          </w:tcPr>
          <w:p w:rsidR="004E2E76" w:rsidRPr="003C79E0" w:rsidRDefault="004E2E76">
            <w:r w:rsidRPr="003C79E0">
              <w:t>Establish whether the deceased was subject to a Deprivation of Liberty Safeguarding Authorisation (DOLS).</w:t>
            </w:r>
          </w:p>
          <w:p w:rsidR="00A33E85" w:rsidRPr="003C79E0" w:rsidRDefault="00A33E85">
            <w:r w:rsidRPr="003C79E0">
              <w:t xml:space="preserve">If </w:t>
            </w:r>
            <w:r w:rsidRPr="003C79E0">
              <w:rPr>
                <w:b/>
              </w:rPr>
              <w:t>YES</w:t>
            </w:r>
            <w:r w:rsidRPr="003C79E0">
              <w:t xml:space="preserve"> GP OOH to inform</w:t>
            </w:r>
            <w:r w:rsidR="00FC6783">
              <w:t xml:space="preserve"> deceased’s  GP so they can report to</w:t>
            </w:r>
            <w:r w:rsidRPr="003C79E0">
              <w:t xml:space="preserve"> Coroner’s Office </w:t>
            </w:r>
            <w:r w:rsidR="004322DD">
              <w:t xml:space="preserve">on the </w:t>
            </w:r>
            <w:r w:rsidRPr="003C79E0">
              <w:t>next working day</w:t>
            </w:r>
          </w:p>
        </w:tc>
        <w:tc>
          <w:tcPr>
            <w:tcW w:w="7087" w:type="dxa"/>
          </w:tcPr>
          <w:p w:rsidR="004E2E76" w:rsidRPr="003C79E0" w:rsidRDefault="004E2E76">
            <w:r w:rsidRPr="003C79E0">
              <w:t>Establish whether the deceased was subject to a Deprivation of Liberty Safeguarding Authorisation (DOLS).</w:t>
            </w:r>
          </w:p>
          <w:p w:rsidR="00A33E85" w:rsidRPr="003C79E0" w:rsidRDefault="009F1C7B">
            <w:r w:rsidRPr="003C79E0">
              <w:t xml:space="preserve">If </w:t>
            </w:r>
            <w:r w:rsidRPr="003C79E0">
              <w:rPr>
                <w:b/>
              </w:rPr>
              <w:t>YES</w:t>
            </w:r>
            <w:r w:rsidRPr="003C79E0">
              <w:t xml:space="preserve"> GP OOH to inform</w:t>
            </w:r>
            <w:r w:rsidR="00422372">
              <w:t xml:space="preserve"> deceased’s  GP so they can report to</w:t>
            </w:r>
            <w:r w:rsidRPr="003C79E0">
              <w:t xml:space="preserve"> Coroner’s Office next working day</w:t>
            </w:r>
          </w:p>
        </w:tc>
      </w:tr>
      <w:tr w:rsidR="003C79E0" w:rsidRPr="003C79E0" w:rsidTr="004E2E76">
        <w:tc>
          <w:tcPr>
            <w:tcW w:w="7087" w:type="dxa"/>
          </w:tcPr>
          <w:p w:rsidR="004E2E76" w:rsidRPr="003C79E0" w:rsidRDefault="004E2E76">
            <w:r w:rsidRPr="003C79E0">
              <w:t>GP OOH to establish whether appropriately qualified person can ‘pronounce death’ or confirm death</w:t>
            </w:r>
            <w:r w:rsidR="00826284">
              <w:t xml:space="preserve"> e.g. paramedic/nurse including </w:t>
            </w:r>
            <w:r w:rsidR="00D44D60">
              <w:t xml:space="preserve">a </w:t>
            </w:r>
            <w:r w:rsidR="00826284">
              <w:t>nurse in a nursing home.</w:t>
            </w:r>
          </w:p>
        </w:tc>
        <w:tc>
          <w:tcPr>
            <w:tcW w:w="7087" w:type="dxa"/>
          </w:tcPr>
          <w:p w:rsidR="004E2E76" w:rsidRPr="003C79E0" w:rsidRDefault="00826284" w:rsidP="00F90BB5">
            <w:r>
              <w:t>Appropriate qualified person may ‘pronounce’ or confirm death e.g.  GP/paramedic /nurse.  This will include a nurse in a nursing home.</w:t>
            </w:r>
          </w:p>
        </w:tc>
      </w:tr>
      <w:tr w:rsidR="003C79E0" w:rsidRPr="003C79E0" w:rsidTr="004E2E76">
        <w:tc>
          <w:tcPr>
            <w:tcW w:w="7087" w:type="dxa"/>
          </w:tcPr>
          <w:p w:rsidR="004E2E76" w:rsidRPr="003C79E0" w:rsidRDefault="004E2E76">
            <w:r w:rsidRPr="003C79E0">
              <w:t>If not, GP OOH clinician visits to confirm death</w:t>
            </w:r>
          </w:p>
        </w:tc>
        <w:tc>
          <w:tcPr>
            <w:tcW w:w="7087" w:type="dxa"/>
          </w:tcPr>
          <w:p w:rsidR="004E2E76" w:rsidRPr="003C79E0" w:rsidRDefault="004E2E76">
            <w:r w:rsidRPr="003C79E0">
              <w:t>If not, GP OOH clinician visits  to confirm death</w:t>
            </w:r>
          </w:p>
        </w:tc>
      </w:tr>
      <w:tr w:rsidR="003C79E0" w:rsidRPr="003C79E0" w:rsidTr="004E2E76">
        <w:tc>
          <w:tcPr>
            <w:tcW w:w="7087" w:type="dxa"/>
          </w:tcPr>
          <w:p w:rsidR="004E2E76" w:rsidRDefault="004E2E76">
            <w:r w:rsidRPr="003C79E0">
              <w:t>F</w:t>
            </w:r>
            <w:r w:rsidR="00422372">
              <w:t>amily f</w:t>
            </w:r>
            <w:r w:rsidRPr="003C79E0">
              <w:t>uneral Director can be called to remove the body</w:t>
            </w:r>
            <w:r w:rsidR="00422372">
              <w:t xml:space="preserve"> to their premises.</w:t>
            </w:r>
          </w:p>
          <w:p w:rsidR="00826284" w:rsidRPr="003C79E0" w:rsidRDefault="00826284"/>
        </w:tc>
        <w:tc>
          <w:tcPr>
            <w:tcW w:w="7087" w:type="dxa"/>
          </w:tcPr>
          <w:p w:rsidR="004E2E76" w:rsidRPr="003C79E0" w:rsidRDefault="00CE12BA">
            <w:r w:rsidRPr="003C79E0">
              <w:t xml:space="preserve">Police determine whether or not a </w:t>
            </w:r>
            <w:r w:rsidR="004E2E76" w:rsidRPr="003C79E0">
              <w:t>Funeral Director can be called to remove the body</w:t>
            </w:r>
            <w:r w:rsidRPr="003C79E0">
              <w:t xml:space="preserve"> or whether the body needs to be removed by the Co-Op</w:t>
            </w:r>
            <w:r w:rsidR="00F90BB5" w:rsidRPr="003C79E0">
              <w:t xml:space="preserve"> for transportation to QMC mortuary</w:t>
            </w:r>
            <w:r w:rsidRPr="003C79E0">
              <w:t>.</w:t>
            </w:r>
          </w:p>
        </w:tc>
      </w:tr>
      <w:tr w:rsidR="00827E96" w:rsidRPr="003C79E0" w:rsidTr="004E2E76">
        <w:tc>
          <w:tcPr>
            <w:tcW w:w="7087" w:type="dxa"/>
          </w:tcPr>
          <w:p w:rsidR="00827E96" w:rsidRPr="003C79E0" w:rsidRDefault="00827E96">
            <w:r>
              <w:t>GP OOH consultation notes sent back to the patient’s own GP practice.</w:t>
            </w:r>
          </w:p>
        </w:tc>
        <w:tc>
          <w:tcPr>
            <w:tcW w:w="7087" w:type="dxa"/>
          </w:tcPr>
          <w:p w:rsidR="00827E96" w:rsidRPr="003C79E0" w:rsidRDefault="00827E96" w:rsidP="00300BBB">
            <w:r>
              <w:t>GP OOH consultation notes sent back to the patient’s own GP practice.</w:t>
            </w:r>
          </w:p>
        </w:tc>
      </w:tr>
      <w:tr w:rsidR="00827E96" w:rsidRPr="003C79E0" w:rsidTr="00A53F6B">
        <w:trPr>
          <w:trHeight w:val="427"/>
        </w:trPr>
        <w:tc>
          <w:tcPr>
            <w:tcW w:w="14174" w:type="dxa"/>
            <w:gridSpan w:val="2"/>
          </w:tcPr>
          <w:p w:rsidR="00827E96" w:rsidRPr="003C79E0" w:rsidRDefault="00827E96" w:rsidP="00FC6783">
            <w:r w:rsidRPr="003C79E0">
              <w:t>HM Coroner is prepared to take calls on the emergency phone (weekends, bank holidays and weekdays between 5pm and 8am) to provide advic</w:t>
            </w:r>
            <w:r>
              <w:t xml:space="preserve">e on any specific </w:t>
            </w:r>
            <w:r w:rsidRPr="003C79E0">
              <w:t xml:space="preserve">if required. Before making a call, please </w:t>
            </w:r>
            <w:r>
              <w:t>read the guidance relevant to your role/organisation. Remember that thi</w:t>
            </w:r>
            <w:r w:rsidRPr="003C79E0">
              <w:t>s</w:t>
            </w:r>
            <w:r>
              <w:t xml:space="preserve"> is</w:t>
            </w:r>
            <w:r w:rsidRPr="003C79E0">
              <w:t xml:space="preserve"> an emergency service and not for general </w:t>
            </w:r>
            <w:r>
              <w:t>enquiries.</w:t>
            </w:r>
          </w:p>
        </w:tc>
      </w:tr>
    </w:tbl>
    <w:p w:rsidR="002013E9" w:rsidRDefault="009F1C7B" w:rsidP="00CE12BA">
      <w:pPr>
        <w:rPr>
          <w:b/>
          <w:i/>
        </w:rPr>
      </w:pPr>
      <w:r w:rsidRPr="004322DD">
        <w:rPr>
          <w:b/>
          <w:i/>
        </w:rPr>
        <w:t>DOL + expected death</w:t>
      </w:r>
      <w:r w:rsidR="004322DD">
        <w:rPr>
          <w:b/>
          <w:i/>
        </w:rPr>
        <w:t xml:space="preserve">/death not unexpected = no </w:t>
      </w:r>
      <w:proofErr w:type="gramStart"/>
      <w:r w:rsidR="004322DD">
        <w:rPr>
          <w:b/>
          <w:i/>
        </w:rPr>
        <w:t>police ;</w:t>
      </w:r>
      <w:proofErr w:type="gramEnd"/>
      <w:r w:rsidR="004322DD">
        <w:rPr>
          <w:b/>
          <w:i/>
        </w:rPr>
        <w:t xml:space="preserve"> U</w:t>
      </w:r>
      <w:r w:rsidRPr="004322DD">
        <w:rPr>
          <w:b/>
          <w:i/>
        </w:rPr>
        <w:t xml:space="preserve">nexpected death , with or without </w:t>
      </w:r>
      <w:proofErr w:type="spellStart"/>
      <w:r w:rsidRPr="004322DD">
        <w:rPr>
          <w:b/>
          <w:i/>
        </w:rPr>
        <w:t>DoL</w:t>
      </w:r>
      <w:proofErr w:type="spellEnd"/>
      <w:r w:rsidRPr="004322DD">
        <w:rPr>
          <w:b/>
          <w:i/>
        </w:rPr>
        <w:t xml:space="preserve"> = police required. </w:t>
      </w:r>
    </w:p>
    <w:p w:rsidR="00CE12BA" w:rsidRPr="002013E9" w:rsidRDefault="00CE12BA" w:rsidP="00CE12BA">
      <w:pPr>
        <w:rPr>
          <w:b/>
          <w:i/>
        </w:rPr>
      </w:pPr>
      <w:r w:rsidRPr="004322DD">
        <w:rPr>
          <w:b/>
          <w:sz w:val="32"/>
          <w:szCs w:val="32"/>
        </w:rPr>
        <w:lastRenderedPageBreak/>
        <w:t xml:space="preserve">Death In the Community in Nottinghamshire </w:t>
      </w:r>
      <w:r w:rsidR="00DE5772" w:rsidRPr="004322DD">
        <w:rPr>
          <w:b/>
          <w:sz w:val="32"/>
          <w:szCs w:val="32"/>
        </w:rPr>
        <w:t xml:space="preserve">    Guidance for </w:t>
      </w:r>
      <w:r w:rsidR="001C2540" w:rsidRPr="004322DD">
        <w:rPr>
          <w:b/>
          <w:sz w:val="32"/>
          <w:szCs w:val="32"/>
        </w:rPr>
        <w:t xml:space="preserve">EMAS </w:t>
      </w:r>
      <w:r w:rsidRPr="004322DD">
        <w:rPr>
          <w:b/>
          <w:sz w:val="32"/>
          <w:szCs w:val="32"/>
        </w:rPr>
        <w:t xml:space="preserve"> </w:t>
      </w:r>
    </w:p>
    <w:tbl>
      <w:tblPr>
        <w:tblStyle w:val="TableGrid"/>
        <w:tblW w:w="0" w:type="auto"/>
        <w:tblLook w:val="04A0" w:firstRow="1" w:lastRow="0" w:firstColumn="1" w:lastColumn="0" w:noHBand="0" w:noVBand="1"/>
      </w:tblPr>
      <w:tblGrid>
        <w:gridCol w:w="7087"/>
        <w:gridCol w:w="7087"/>
      </w:tblGrid>
      <w:tr w:rsidR="003C79E0" w:rsidRPr="003C79E0" w:rsidTr="00A53F6B">
        <w:tc>
          <w:tcPr>
            <w:tcW w:w="7087" w:type="dxa"/>
          </w:tcPr>
          <w:p w:rsidR="00A33E85" w:rsidRPr="003C79E0" w:rsidRDefault="00A33E85" w:rsidP="00A33E85">
            <w:pPr>
              <w:rPr>
                <w:b/>
              </w:rPr>
            </w:pPr>
            <w:r w:rsidRPr="003C79E0">
              <w:rPr>
                <w:b/>
              </w:rPr>
              <w:t>EXPECTED DEATH</w:t>
            </w:r>
            <w:r w:rsidR="0018724F" w:rsidRPr="003C79E0">
              <w:rPr>
                <w:b/>
              </w:rPr>
              <w:t>/DEATH IS NOT UNEXPECTED</w:t>
            </w:r>
          </w:p>
          <w:p w:rsidR="00826284" w:rsidRDefault="00826284" w:rsidP="00A33E85">
            <w:pPr>
              <w:rPr>
                <w:b/>
              </w:rPr>
            </w:pPr>
          </w:p>
          <w:p w:rsidR="00A33E85" w:rsidRPr="003C79E0" w:rsidRDefault="00A33E85" w:rsidP="00A33E85">
            <w:pPr>
              <w:rPr>
                <w:b/>
              </w:rPr>
            </w:pPr>
            <w:r w:rsidRPr="003C79E0">
              <w:rPr>
                <w:b/>
              </w:rPr>
              <w:t>Definition</w:t>
            </w:r>
          </w:p>
          <w:p w:rsidR="001C2540" w:rsidRDefault="00CE12BA" w:rsidP="001C2540">
            <w:r w:rsidRPr="003C79E0">
              <w:t xml:space="preserve"> </w:t>
            </w:r>
            <w:r w:rsidR="001C2540" w:rsidRPr="003C79E0">
              <w:t>There is documentary evidence that the patient was nearing the end of life and in receipt of end of life care in the form of end of life/advanced care plans held in the patient’s medical</w:t>
            </w:r>
            <w:r w:rsidR="00422372">
              <w:t xml:space="preserve"> records at their GP Practice (</w:t>
            </w:r>
            <w:r w:rsidR="001C2540" w:rsidRPr="003C79E0">
              <w:t xml:space="preserve">often recorded as Gold Standards Framework ‘yellow/amber’ status </w:t>
            </w:r>
          </w:p>
          <w:p w:rsidR="00FC6783" w:rsidRDefault="00FC6783" w:rsidP="001C2540"/>
          <w:p w:rsidR="00FC6783" w:rsidRPr="003C79E0" w:rsidRDefault="00FC6783" w:rsidP="00FC6783">
            <w:r>
              <w:t>Or Primary Care Records</w:t>
            </w:r>
          </w:p>
          <w:p w:rsidR="00FC6783" w:rsidRPr="003C79E0" w:rsidRDefault="00FC6783" w:rsidP="001C2540"/>
          <w:p w:rsidR="001C2540" w:rsidRPr="00211009" w:rsidRDefault="001C2540" w:rsidP="001C2540">
            <w:pPr>
              <w:rPr>
                <w:color w:val="FF0000"/>
              </w:rPr>
            </w:pPr>
            <w:r w:rsidRPr="003C79E0">
              <w:t>Or Special Patient Notes held by the GP OOH provider</w:t>
            </w:r>
            <w:r w:rsidR="00FC6783">
              <w:t xml:space="preserve"> </w:t>
            </w:r>
          </w:p>
          <w:p w:rsidR="001C2540" w:rsidRPr="003C79E0" w:rsidRDefault="001C2540" w:rsidP="001C2540"/>
          <w:p w:rsidR="001C2540" w:rsidRPr="003C79E0" w:rsidRDefault="001C2540" w:rsidP="001C2540">
            <w:r w:rsidRPr="003C79E0">
              <w:t xml:space="preserve">Or on the </w:t>
            </w:r>
            <w:proofErr w:type="spellStart"/>
            <w:r w:rsidRPr="003C79E0">
              <w:t>EPaCCS</w:t>
            </w:r>
            <w:proofErr w:type="spellEnd"/>
            <w:r w:rsidRPr="003C79E0">
              <w:t xml:space="preserve"> register.</w:t>
            </w:r>
          </w:p>
          <w:p w:rsidR="001C2540" w:rsidRPr="003C79E0" w:rsidRDefault="001C2540" w:rsidP="001C2540"/>
          <w:p w:rsidR="00422372" w:rsidRPr="003C79E0" w:rsidRDefault="00422372" w:rsidP="00422372">
            <w:pPr>
              <w:rPr>
                <w:b/>
              </w:rPr>
            </w:pPr>
            <w:r w:rsidRPr="003C79E0">
              <w:rPr>
                <w:b/>
              </w:rPr>
              <w:t xml:space="preserve">Note: DNA CPR </w:t>
            </w:r>
            <w:r>
              <w:rPr>
                <w:b/>
              </w:rPr>
              <w:t xml:space="preserve">is not evidence that death is expected/not unexpected. </w:t>
            </w:r>
          </w:p>
          <w:p w:rsidR="00CE12BA" w:rsidRPr="003C79E0" w:rsidRDefault="00CE12BA" w:rsidP="001C2540">
            <w:pPr>
              <w:rPr>
                <w:b/>
              </w:rPr>
            </w:pPr>
          </w:p>
          <w:p w:rsidR="001C2540" w:rsidRPr="003C79E0" w:rsidRDefault="001C2540" w:rsidP="001C2540">
            <w:pPr>
              <w:rPr>
                <w:b/>
              </w:rPr>
            </w:pPr>
          </w:p>
          <w:p w:rsidR="001C2540" w:rsidRPr="003C79E0" w:rsidRDefault="001C2540" w:rsidP="001C2540"/>
        </w:tc>
        <w:tc>
          <w:tcPr>
            <w:tcW w:w="7087" w:type="dxa"/>
          </w:tcPr>
          <w:p w:rsidR="00A33E85" w:rsidRPr="003C79E0" w:rsidRDefault="00A33E85" w:rsidP="00A33E85">
            <w:pPr>
              <w:rPr>
                <w:b/>
              </w:rPr>
            </w:pPr>
            <w:r w:rsidRPr="003C79E0">
              <w:rPr>
                <w:b/>
              </w:rPr>
              <w:t>UNEXPECTED DEATH</w:t>
            </w:r>
          </w:p>
          <w:p w:rsidR="00826284" w:rsidRDefault="00826284" w:rsidP="00A33E85">
            <w:pPr>
              <w:rPr>
                <w:b/>
              </w:rPr>
            </w:pPr>
          </w:p>
          <w:p w:rsidR="00A33E85" w:rsidRPr="003C79E0" w:rsidRDefault="00A33E85" w:rsidP="00A33E85">
            <w:pPr>
              <w:rPr>
                <w:b/>
              </w:rPr>
            </w:pPr>
            <w:r w:rsidRPr="003C79E0">
              <w:rPr>
                <w:b/>
              </w:rPr>
              <w:t>Definition</w:t>
            </w:r>
          </w:p>
          <w:p w:rsidR="00CE12BA" w:rsidRPr="003C79E0" w:rsidRDefault="00CE12BA" w:rsidP="00A53F6B">
            <w:r w:rsidRPr="003C79E0">
              <w:t>No documentary evidence as in box opposite.</w:t>
            </w:r>
          </w:p>
          <w:p w:rsidR="00CE12BA" w:rsidRPr="003C79E0" w:rsidRDefault="00CE12BA" w:rsidP="00A53F6B"/>
          <w:p w:rsidR="00CE12BA" w:rsidRPr="003C79E0" w:rsidRDefault="00CE12BA" w:rsidP="00A53F6B"/>
          <w:p w:rsidR="00CE12BA" w:rsidRPr="003C79E0" w:rsidRDefault="00CE12BA" w:rsidP="00A53F6B"/>
          <w:p w:rsidR="00CE12BA" w:rsidRPr="003C79E0" w:rsidRDefault="00CE12BA" w:rsidP="00A53F6B"/>
          <w:p w:rsidR="00CE12BA" w:rsidRPr="003C79E0" w:rsidRDefault="00CE12BA" w:rsidP="00A53F6B"/>
          <w:p w:rsidR="00CE12BA" w:rsidRPr="003C79E0" w:rsidRDefault="00CE12BA" w:rsidP="00A53F6B"/>
          <w:p w:rsidR="00826284" w:rsidRDefault="00826284" w:rsidP="00422372">
            <w:pPr>
              <w:rPr>
                <w:b/>
              </w:rPr>
            </w:pPr>
          </w:p>
          <w:p w:rsidR="00826284" w:rsidRDefault="00826284" w:rsidP="00422372">
            <w:pPr>
              <w:rPr>
                <w:b/>
              </w:rPr>
            </w:pPr>
          </w:p>
          <w:p w:rsidR="00826284" w:rsidRDefault="00826284" w:rsidP="00422372">
            <w:pPr>
              <w:rPr>
                <w:b/>
              </w:rPr>
            </w:pPr>
          </w:p>
          <w:p w:rsidR="00826284" w:rsidRDefault="00826284" w:rsidP="00422372">
            <w:pPr>
              <w:rPr>
                <w:b/>
              </w:rPr>
            </w:pPr>
          </w:p>
          <w:p w:rsidR="00422372" w:rsidRPr="003C79E0" w:rsidRDefault="00422372" w:rsidP="00422372">
            <w:pPr>
              <w:rPr>
                <w:b/>
              </w:rPr>
            </w:pPr>
            <w:r w:rsidRPr="003C79E0">
              <w:rPr>
                <w:b/>
              </w:rPr>
              <w:t xml:space="preserve">Note: DNA CPR </w:t>
            </w:r>
            <w:r>
              <w:rPr>
                <w:b/>
              </w:rPr>
              <w:t xml:space="preserve">is not evidence that death is expected/not unexpected. </w:t>
            </w:r>
          </w:p>
          <w:p w:rsidR="00CE12BA" w:rsidRPr="003C79E0" w:rsidRDefault="00CE12BA" w:rsidP="00A53F6B">
            <w:pPr>
              <w:rPr>
                <w:b/>
              </w:rPr>
            </w:pPr>
          </w:p>
        </w:tc>
      </w:tr>
      <w:tr w:rsidR="003C79E0" w:rsidRPr="003C79E0" w:rsidTr="00A53F6B">
        <w:tc>
          <w:tcPr>
            <w:tcW w:w="7087" w:type="dxa"/>
          </w:tcPr>
          <w:p w:rsidR="001C2540" w:rsidRPr="003C79E0" w:rsidRDefault="001C2540" w:rsidP="001C2540">
            <w:pPr>
              <w:rPr>
                <w:b/>
              </w:rPr>
            </w:pPr>
            <w:r w:rsidRPr="003C79E0">
              <w:t>During normal GP surgery opening hours, contact the GP practice of the deceased to establish the position in terms of evidence.</w:t>
            </w:r>
          </w:p>
        </w:tc>
        <w:tc>
          <w:tcPr>
            <w:tcW w:w="7087" w:type="dxa"/>
          </w:tcPr>
          <w:p w:rsidR="001C2540" w:rsidRPr="003C79E0" w:rsidRDefault="001C2540" w:rsidP="00A53F6B">
            <w:pPr>
              <w:rPr>
                <w:b/>
              </w:rPr>
            </w:pPr>
          </w:p>
        </w:tc>
      </w:tr>
      <w:tr w:rsidR="003C79E0" w:rsidRPr="003C79E0" w:rsidTr="00A53F6B">
        <w:tc>
          <w:tcPr>
            <w:tcW w:w="7087" w:type="dxa"/>
          </w:tcPr>
          <w:p w:rsidR="001C2540" w:rsidRPr="003C79E0" w:rsidRDefault="001C2540" w:rsidP="001C2540">
            <w:r w:rsidRPr="003C79E0">
              <w:t xml:space="preserve">If you think that NEMS GP OOH service may hold this information, ring NEMS on 0115 8462397. This number is answered 24/7. </w:t>
            </w:r>
          </w:p>
        </w:tc>
        <w:tc>
          <w:tcPr>
            <w:tcW w:w="7087" w:type="dxa"/>
          </w:tcPr>
          <w:p w:rsidR="001C2540" w:rsidRPr="003C79E0" w:rsidRDefault="001C2540" w:rsidP="00A53F6B">
            <w:pPr>
              <w:rPr>
                <w:b/>
              </w:rPr>
            </w:pPr>
          </w:p>
        </w:tc>
      </w:tr>
      <w:tr w:rsidR="003C79E0" w:rsidRPr="003C79E0" w:rsidTr="00A53F6B">
        <w:tc>
          <w:tcPr>
            <w:tcW w:w="7087" w:type="dxa"/>
          </w:tcPr>
          <w:p w:rsidR="00CE12BA" w:rsidRPr="003C79E0" w:rsidRDefault="001C2540" w:rsidP="001C2540">
            <w:r w:rsidRPr="003C79E0">
              <w:t>If the deceased’s own GP practice or NEMS hold documentary evidence that death was expected</w:t>
            </w:r>
            <w:r w:rsidR="0018724F" w:rsidRPr="003C79E0">
              <w:t>/not unexpected</w:t>
            </w:r>
            <w:r w:rsidRPr="003C79E0">
              <w:t>, there is n</w:t>
            </w:r>
            <w:r w:rsidR="00CE12BA" w:rsidRPr="003C79E0">
              <w:t>o need t</w:t>
            </w:r>
            <w:r w:rsidR="00422372">
              <w:t>o inform the Police.</w:t>
            </w:r>
          </w:p>
        </w:tc>
        <w:tc>
          <w:tcPr>
            <w:tcW w:w="7087" w:type="dxa"/>
          </w:tcPr>
          <w:p w:rsidR="00CE12BA" w:rsidRPr="003B3CF4" w:rsidRDefault="00CE12BA" w:rsidP="00A53F6B">
            <w:r w:rsidRPr="003B3CF4">
              <w:t>Police must be informed</w:t>
            </w:r>
            <w:r w:rsidR="00211009" w:rsidRPr="003B3CF4">
              <w:t xml:space="preserve"> – EMAS to remain on the scene until the police arrive</w:t>
            </w:r>
          </w:p>
        </w:tc>
      </w:tr>
      <w:tr w:rsidR="003C79E0" w:rsidRPr="003C79E0" w:rsidTr="00A53F6B">
        <w:tc>
          <w:tcPr>
            <w:tcW w:w="7087" w:type="dxa"/>
          </w:tcPr>
          <w:p w:rsidR="00CE12BA" w:rsidRPr="003C79E0" w:rsidRDefault="00CE12BA" w:rsidP="00A53F6B">
            <w:r w:rsidRPr="003C79E0">
              <w:t>Establish whether the deceased was subject to a Deprivation of Liberty Sa</w:t>
            </w:r>
            <w:r w:rsidR="001C2540" w:rsidRPr="003C79E0">
              <w:t>feguarding Authorisation (DOLS) and document</w:t>
            </w:r>
            <w:r w:rsidR="00F90BB5" w:rsidRPr="003C79E0">
              <w:t xml:space="preserve"> this on the death report</w:t>
            </w:r>
            <w:r w:rsidR="001C2540" w:rsidRPr="003C79E0">
              <w:t xml:space="preserve"> th</w:t>
            </w:r>
            <w:r w:rsidR="00F90BB5" w:rsidRPr="003C79E0">
              <w:t xml:space="preserve">at is sent back to HM Coroner’s </w:t>
            </w:r>
            <w:r w:rsidR="001C2540" w:rsidRPr="003C79E0">
              <w:t>Office</w:t>
            </w:r>
          </w:p>
          <w:p w:rsidR="00A33E85" w:rsidRPr="003C79E0" w:rsidRDefault="00A33E85" w:rsidP="00A53F6B"/>
        </w:tc>
        <w:tc>
          <w:tcPr>
            <w:tcW w:w="7087" w:type="dxa"/>
          </w:tcPr>
          <w:p w:rsidR="00C87AC0" w:rsidRPr="003C79E0" w:rsidRDefault="00CE12BA" w:rsidP="00F90BB5">
            <w:r w:rsidRPr="003C79E0">
              <w:t>Establish whether the deceased was subject to a Deprivation of Liberty Safeguarding Authorisation (DOLS)</w:t>
            </w:r>
            <w:r w:rsidR="00422372">
              <w:t xml:space="preserve"> and document </w:t>
            </w:r>
            <w:r w:rsidR="001C2540" w:rsidRPr="003C79E0">
              <w:t xml:space="preserve">this on the ‘death form’ that is </w:t>
            </w:r>
            <w:r w:rsidR="00F90BB5" w:rsidRPr="003C79E0">
              <w:t>sent back to HM Coroner’s Office.</w:t>
            </w:r>
          </w:p>
        </w:tc>
      </w:tr>
      <w:tr w:rsidR="003C79E0" w:rsidRPr="003C79E0" w:rsidTr="00A53F6B">
        <w:tc>
          <w:tcPr>
            <w:tcW w:w="7087" w:type="dxa"/>
          </w:tcPr>
          <w:p w:rsidR="00CE12BA" w:rsidRPr="003C79E0" w:rsidRDefault="001C2540" w:rsidP="00A53F6B">
            <w:r w:rsidRPr="003C79E0">
              <w:t>F</w:t>
            </w:r>
            <w:r w:rsidR="00F90BB5" w:rsidRPr="003C79E0">
              <w:t>amily funeral d</w:t>
            </w:r>
            <w:r w:rsidRPr="003C79E0">
              <w:t>irector can be called to remove the body</w:t>
            </w:r>
            <w:r w:rsidR="00F90BB5" w:rsidRPr="003C79E0">
              <w:t xml:space="preserve"> to their premises.</w:t>
            </w:r>
          </w:p>
        </w:tc>
        <w:tc>
          <w:tcPr>
            <w:tcW w:w="7087" w:type="dxa"/>
          </w:tcPr>
          <w:p w:rsidR="00CE12BA" w:rsidRPr="003C79E0" w:rsidRDefault="001C2540" w:rsidP="00A53F6B">
            <w:r w:rsidRPr="003C79E0">
              <w:t>Police determine whether or not a Funeral Director can be called to remove the body or whether the body needs to be removed by the Co-Op</w:t>
            </w:r>
            <w:r w:rsidR="00F90BB5" w:rsidRPr="003C79E0">
              <w:t xml:space="preserve"> for transportation to the QMC mortuary</w:t>
            </w:r>
            <w:r w:rsidRPr="003C79E0">
              <w:t>.</w:t>
            </w:r>
          </w:p>
        </w:tc>
      </w:tr>
      <w:tr w:rsidR="00FC6783" w:rsidRPr="003C79E0" w:rsidTr="00A53F6B">
        <w:tc>
          <w:tcPr>
            <w:tcW w:w="14174" w:type="dxa"/>
            <w:gridSpan w:val="2"/>
          </w:tcPr>
          <w:p w:rsidR="00FC6783" w:rsidRPr="003C79E0" w:rsidRDefault="00FC6783" w:rsidP="00FC6783">
            <w:r w:rsidRPr="003C79E0">
              <w:t>HM Coroner is prepared to take calls on the emergency phone (weekends, bank holidays and weekdays between 5pm and 8am) to provide advic</w:t>
            </w:r>
            <w:r>
              <w:t xml:space="preserve">e on any specific </w:t>
            </w:r>
            <w:r w:rsidRPr="003C79E0">
              <w:t xml:space="preserve">if required. Before making a call, please </w:t>
            </w:r>
            <w:r>
              <w:t>read the guidance relevant to your role/organisation. R</w:t>
            </w:r>
            <w:r w:rsidR="004322DD">
              <w:t>emember that this</w:t>
            </w:r>
            <w:r w:rsidRPr="003C79E0">
              <w:t xml:space="preserve"> is an emergency service and not for general </w:t>
            </w:r>
            <w:r>
              <w:t>enquiries.</w:t>
            </w:r>
          </w:p>
        </w:tc>
      </w:tr>
    </w:tbl>
    <w:p w:rsidR="009F1C7B" w:rsidRPr="004322DD" w:rsidRDefault="009F1C7B" w:rsidP="009F1C7B">
      <w:pPr>
        <w:rPr>
          <w:b/>
          <w:i/>
        </w:rPr>
      </w:pPr>
      <w:r w:rsidRPr="004322DD">
        <w:rPr>
          <w:b/>
          <w:i/>
        </w:rPr>
        <w:t>DOL + expected</w:t>
      </w:r>
      <w:r w:rsidR="0018724F" w:rsidRPr="004322DD">
        <w:rPr>
          <w:b/>
          <w:i/>
        </w:rPr>
        <w:t xml:space="preserve">/not unexpected death = no </w:t>
      </w:r>
      <w:proofErr w:type="gramStart"/>
      <w:r w:rsidR="0018724F" w:rsidRPr="004322DD">
        <w:rPr>
          <w:b/>
          <w:i/>
        </w:rPr>
        <w:t>police ;</w:t>
      </w:r>
      <w:proofErr w:type="gramEnd"/>
      <w:r w:rsidR="0018724F" w:rsidRPr="004322DD">
        <w:rPr>
          <w:b/>
          <w:i/>
        </w:rPr>
        <w:t xml:space="preserve"> U</w:t>
      </w:r>
      <w:r w:rsidRPr="004322DD">
        <w:rPr>
          <w:b/>
          <w:i/>
        </w:rPr>
        <w:t xml:space="preserve">nexpected death , with or without </w:t>
      </w:r>
      <w:proofErr w:type="spellStart"/>
      <w:r w:rsidRPr="004322DD">
        <w:rPr>
          <w:b/>
          <w:i/>
        </w:rPr>
        <w:t>DoL</w:t>
      </w:r>
      <w:proofErr w:type="spellEnd"/>
      <w:r w:rsidRPr="004322DD">
        <w:rPr>
          <w:b/>
          <w:i/>
        </w:rPr>
        <w:t xml:space="preserve"> = police required. </w:t>
      </w:r>
    </w:p>
    <w:p w:rsidR="001C2540" w:rsidRPr="004322DD" w:rsidRDefault="001C2540" w:rsidP="001C2540">
      <w:pPr>
        <w:rPr>
          <w:b/>
          <w:sz w:val="32"/>
          <w:szCs w:val="32"/>
        </w:rPr>
      </w:pPr>
      <w:r w:rsidRPr="004322DD">
        <w:rPr>
          <w:b/>
          <w:sz w:val="32"/>
          <w:szCs w:val="32"/>
        </w:rPr>
        <w:lastRenderedPageBreak/>
        <w:t xml:space="preserve">Death In the Community in Nottinghamshire </w:t>
      </w:r>
      <w:r w:rsidR="00DE5772" w:rsidRPr="004322DD">
        <w:rPr>
          <w:b/>
          <w:sz w:val="32"/>
          <w:szCs w:val="32"/>
        </w:rPr>
        <w:t xml:space="preserve">                 Guidance for</w:t>
      </w:r>
      <w:r w:rsidRPr="004322DD">
        <w:rPr>
          <w:b/>
          <w:sz w:val="32"/>
          <w:szCs w:val="32"/>
        </w:rPr>
        <w:t xml:space="preserve"> GP Practices</w:t>
      </w:r>
    </w:p>
    <w:tbl>
      <w:tblPr>
        <w:tblStyle w:val="TableGrid"/>
        <w:tblW w:w="0" w:type="auto"/>
        <w:tblLook w:val="04A0" w:firstRow="1" w:lastRow="0" w:firstColumn="1" w:lastColumn="0" w:noHBand="0" w:noVBand="1"/>
      </w:tblPr>
      <w:tblGrid>
        <w:gridCol w:w="7905"/>
        <w:gridCol w:w="7654"/>
      </w:tblGrid>
      <w:tr w:rsidR="003C79E0" w:rsidRPr="003C79E0" w:rsidTr="00D035ED">
        <w:tc>
          <w:tcPr>
            <w:tcW w:w="7905" w:type="dxa"/>
          </w:tcPr>
          <w:p w:rsidR="00C87AC0" w:rsidRPr="003C79E0" w:rsidRDefault="00C87AC0" w:rsidP="00C87AC0">
            <w:pPr>
              <w:rPr>
                <w:b/>
              </w:rPr>
            </w:pPr>
            <w:r w:rsidRPr="003C79E0">
              <w:rPr>
                <w:b/>
              </w:rPr>
              <w:t>EXPECTED DEATH</w:t>
            </w:r>
            <w:r w:rsidR="0018724F" w:rsidRPr="003C79E0">
              <w:rPr>
                <w:b/>
              </w:rPr>
              <w:t>/DEATH IS NOT UNEXPECTED</w:t>
            </w:r>
          </w:p>
          <w:p w:rsidR="00C87AC0" w:rsidRPr="003C79E0" w:rsidRDefault="00C87AC0" w:rsidP="00C87AC0">
            <w:pPr>
              <w:rPr>
                <w:b/>
              </w:rPr>
            </w:pPr>
            <w:r w:rsidRPr="003C79E0">
              <w:rPr>
                <w:b/>
              </w:rPr>
              <w:t>Definition</w:t>
            </w:r>
          </w:p>
          <w:p w:rsidR="001C2540" w:rsidRPr="003C79E0" w:rsidRDefault="001C2540" w:rsidP="00A53F6B">
            <w:r w:rsidRPr="003C79E0">
              <w:t>There is documentary evidence that the patient was nearing the end of life and in receipt of end of life care in the form of end of life/advanced care plans held in the patient’s medical</w:t>
            </w:r>
            <w:r w:rsidR="00422372">
              <w:t xml:space="preserve"> records at their GP Practice (</w:t>
            </w:r>
            <w:r w:rsidRPr="003C79E0">
              <w:t>often recorded</w:t>
            </w:r>
            <w:r w:rsidR="00D035ED" w:rsidRPr="003C79E0">
              <w:t xml:space="preserve"> </w:t>
            </w:r>
            <w:r w:rsidRPr="003C79E0">
              <w:t xml:space="preserve">as Gold Standards Framework ‘yellow/amber’ status </w:t>
            </w:r>
            <w:r w:rsidR="002013E9">
              <w:t xml:space="preserve">; </w:t>
            </w:r>
          </w:p>
          <w:p w:rsidR="00FC6783" w:rsidRDefault="001C2540" w:rsidP="00A53F6B">
            <w:r w:rsidRPr="003C79E0">
              <w:t>Or Special Patient Notes held by the GP OOH provider</w:t>
            </w:r>
            <w:r w:rsidR="00211009">
              <w:t xml:space="preserve"> </w:t>
            </w:r>
          </w:p>
          <w:p w:rsidR="002013E9" w:rsidRDefault="002013E9" w:rsidP="00FC6783"/>
          <w:p w:rsidR="00FC6783" w:rsidRPr="003C79E0" w:rsidRDefault="00FC6783" w:rsidP="00FC6783">
            <w:r>
              <w:t>Or Primary Care Records</w:t>
            </w:r>
          </w:p>
          <w:p w:rsidR="002013E9" w:rsidRDefault="002013E9" w:rsidP="00A53F6B"/>
          <w:p w:rsidR="001C2540" w:rsidRPr="003C79E0" w:rsidRDefault="001C2540" w:rsidP="00A53F6B">
            <w:r w:rsidRPr="003C79E0">
              <w:t xml:space="preserve">Or on the </w:t>
            </w:r>
            <w:proofErr w:type="spellStart"/>
            <w:r w:rsidRPr="003C79E0">
              <w:t>EPaCCS</w:t>
            </w:r>
            <w:proofErr w:type="spellEnd"/>
            <w:r w:rsidRPr="003C79E0">
              <w:t xml:space="preserve"> register.</w:t>
            </w:r>
          </w:p>
          <w:p w:rsidR="00422372" w:rsidRPr="003C79E0" w:rsidRDefault="00422372" w:rsidP="00422372">
            <w:pPr>
              <w:rPr>
                <w:b/>
              </w:rPr>
            </w:pPr>
            <w:r w:rsidRPr="003C79E0">
              <w:rPr>
                <w:b/>
              </w:rPr>
              <w:t xml:space="preserve">Note: DNA CPR </w:t>
            </w:r>
            <w:r>
              <w:rPr>
                <w:b/>
              </w:rPr>
              <w:t xml:space="preserve">is not evidence that death is expected/not unexpected. </w:t>
            </w:r>
          </w:p>
          <w:p w:rsidR="001C2540" w:rsidRPr="003C79E0" w:rsidRDefault="001C2540" w:rsidP="00A53F6B"/>
        </w:tc>
        <w:tc>
          <w:tcPr>
            <w:tcW w:w="7654" w:type="dxa"/>
          </w:tcPr>
          <w:p w:rsidR="00C87AC0" w:rsidRPr="003C79E0" w:rsidRDefault="00C87AC0" w:rsidP="00C87AC0">
            <w:pPr>
              <w:rPr>
                <w:b/>
              </w:rPr>
            </w:pPr>
            <w:r w:rsidRPr="003C79E0">
              <w:rPr>
                <w:b/>
              </w:rPr>
              <w:t>UNEXPECTED DEATH</w:t>
            </w:r>
          </w:p>
          <w:p w:rsidR="00C87AC0" w:rsidRPr="003C79E0" w:rsidRDefault="00C87AC0" w:rsidP="00C87AC0">
            <w:pPr>
              <w:rPr>
                <w:b/>
              </w:rPr>
            </w:pPr>
            <w:r w:rsidRPr="003C79E0">
              <w:rPr>
                <w:b/>
              </w:rPr>
              <w:t>Definition</w:t>
            </w:r>
          </w:p>
          <w:p w:rsidR="001C2540" w:rsidRPr="003C79E0" w:rsidRDefault="001C2540" w:rsidP="00A53F6B">
            <w:pPr>
              <w:rPr>
                <w:b/>
              </w:rPr>
            </w:pPr>
          </w:p>
          <w:p w:rsidR="001C2540" w:rsidRPr="003C79E0" w:rsidRDefault="001C2540" w:rsidP="00A53F6B">
            <w:r w:rsidRPr="003C79E0">
              <w:t>No documentary evidence as in box opposite.</w:t>
            </w:r>
          </w:p>
          <w:p w:rsidR="001C2540" w:rsidRPr="003C79E0" w:rsidRDefault="001C2540" w:rsidP="00A53F6B"/>
          <w:p w:rsidR="001C2540" w:rsidRPr="003C79E0" w:rsidRDefault="001C2540" w:rsidP="00A53F6B"/>
          <w:p w:rsidR="001C2540" w:rsidRPr="003C79E0" w:rsidRDefault="001C2540" w:rsidP="00A53F6B"/>
          <w:p w:rsidR="001C2540" w:rsidRPr="003C79E0" w:rsidRDefault="001C2540" w:rsidP="00A53F6B"/>
          <w:p w:rsidR="001C2540" w:rsidRPr="003C79E0" w:rsidRDefault="001C2540" w:rsidP="00A53F6B"/>
          <w:p w:rsidR="001C2540" w:rsidRPr="003C79E0" w:rsidRDefault="001C2540" w:rsidP="00A53F6B"/>
          <w:p w:rsidR="002013E9" w:rsidRDefault="002013E9" w:rsidP="00422372">
            <w:pPr>
              <w:rPr>
                <w:b/>
              </w:rPr>
            </w:pPr>
          </w:p>
          <w:p w:rsidR="00422372" w:rsidRPr="003C79E0" w:rsidRDefault="00422372" w:rsidP="00422372">
            <w:pPr>
              <w:rPr>
                <w:b/>
              </w:rPr>
            </w:pPr>
            <w:r w:rsidRPr="003C79E0">
              <w:rPr>
                <w:b/>
              </w:rPr>
              <w:t xml:space="preserve">Note: DNA CPR </w:t>
            </w:r>
            <w:r>
              <w:rPr>
                <w:b/>
              </w:rPr>
              <w:t xml:space="preserve">is not evidence that death is expected/not unexpected. </w:t>
            </w:r>
          </w:p>
          <w:p w:rsidR="001C2540" w:rsidRPr="003C79E0" w:rsidRDefault="001C2540" w:rsidP="00A53F6B">
            <w:pPr>
              <w:rPr>
                <w:b/>
              </w:rPr>
            </w:pPr>
          </w:p>
        </w:tc>
      </w:tr>
      <w:tr w:rsidR="002013E9" w:rsidRPr="003C79E0" w:rsidTr="00D035ED">
        <w:tc>
          <w:tcPr>
            <w:tcW w:w="7905" w:type="dxa"/>
          </w:tcPr>
          <w:p w:rsidR="002013E9" w:rsidRPr="003C79E0" w:rsidRDefault="002013E9" w:rsidP="00826284">
            <w:r w:rsidRPr="003C79E0">
              <w:t>No need t</w:t>
            </w:r>
            <w:r>
              <w:t xml:space="preserve">o inform the Police </w:t>
            </w:r>
          </w:p>
        </w:tc>
        <w:tc>
          <w:tcPr>
            <w:tcW w:w="7654" w:type="dxa"/>
          </w:tcPr>
          <w:p w:rsidR="002013E9" w:rsidRPr="003C79E0" w:rsidRDefault="002013E9" w:rsidP="00826284">
            <w:r w:rsidRPr="003C79E0">
              <w:t>Police must be informed</w:t>
            </w:r>
          </w:p>
        </w:tc>
      </w:tr>
      <w:tr w:rsidR="002013E9" w:rsidRPr="003C79E0" w:rsidTr="00D035ED">
        <w:tc>
          <w:tcPr>
            <w:tcW w:w="7905" w:type="dxa"/>
          </w:tcPr>
          <w:p w:rsidR="002013E9" w:rsidRPr="002013E9" w:rsidRDefault="002013E9" w:rsidP="00826284">
            <w:r w:rsidRPr="002013E9">
              <w:t xml:space="preserve">GP/Nurse/Paramedic to ‘pronounce’ or confirm death. </w:t>
            </w:r>
          </w:p>
        </w:tc>
        <w:tc>
          <w:tcPr>
            <w:tcW w:w="7654" w:type="dxa"/>
          </w:tcPr>
          <w:p w:rsidR="002013E9" w:rsidRPr="002013E9" w:rsidRDefault="002013E9" w:rsidP="00826284">
            <w:r w:rsidRPr="002013E9">
              <w:t xml:space="preserve">GP/Nurse/Paramedic to ‘pronounce’ or confirm death. </w:t>
            </w:r>
          </w:p>
        </w:tc>
      </w:tr>
      <w:tr w:rsidR="002013E9" w:rsidRPr="003C79E0" w:rsidTr="00D035ED">
        <w:tc>
          <w:tcPr>
            <w:tcW w:w="7905" w:type="dxa"/>
          </w:tcPr>
          <w:p w:rsidR="002013E9" w:rsidRPr="003C79E0" w:rsidRDefault="002013E9" w:rsidP="001C2540">
            <w:r w:rsidRPr="003C79E0">
              <w:t>Establish whether the deceased was subject to a Deprivation of Liberty Safeguarding Authorisation (DOLS).</w:t>
            </w:r>
          </w:p>
        </w:tc>
        <w:tc>
          <w:tcPr>
            <w:tcW w:w="7654" w:type="dxa"/>
          </w:tcPr>
          <w:p w:rsidR="002013E9" w:rsidRPr="003C79E0" w:rsidRDefault="002013E9" w:rsidP="00A53F6B">
            <w:r w:rsidRPr="003C79E0">
              <w:t>Establish whether the deceased was subject to a Deprivation of Liberty Safeguarding Authorisation (DOLS).</w:t>
            </w:r>
          </w:p>
        </w:tc>
      </w:tr>
      <w:tr w:rsidR="002013E9" w:rsidRPr="003C79E0" w:rsidTr="00D035ED">
        <w:tc>
          <w:tcPr>
            <w:tcW w:w="7905" w:type="dxa"/>
          </w:tcPr>
          <w:p w:rsidR="002013E9" w:rsidRPr="003C79E0" w:rsidRDefault="002013E9" w:rsidP="00A53F6B">
            <w:r>
              <w:t xml:space="preserve">If </w:t>
            </w:r>
            <w:r>
              <w:rPr>
                <w:b/>
              </w:rPr>
              <w:t>YES</w:t>
            </w:r>
            <w:r w:rsidRPr="003C79E0">
              <w:t>, the death must be referred to HM Coroner’s office and it will not be possible to issue a Medical Certificate of Cause of Death, even if the cause is known.</w:t>
            </w:r>
          </w:p>
        </w:tc>
        <w:tc>
          <w:tcPr>
            <w:tcW w:w="7654" w:type="dxa"/>
          </w:tcPr>
          <w:p w:rsidR="002013E9" w:rsidRPr="003C79E0" w:rsidRDefault="002013E9" w:rsidP="00A53F6B">
            <w:r>
              <w:t xml:space="preserve">If </w:t>
            </w:r>
            <w:r>
              <w:rPr>
                <w:b/>
              </w:rPr>
              <w:t>YES</w:t>
            </w:r>
            <w:r w:rsidRPr="003C79E0">
              <w:t>, the death must be referred to HM Coroner’s office and it will not be possible to issue a Medical Certificate of Cause of Death, even if the cause is known.</w:t>
            </w:r>
          </w:p>
        </w:tc>
      </w:tr>
      <w:tr w:rsidR="002013E9" w:rsidRPr="003C79E0" w:rsidTr="00D035ED">
        <w:tc>
          <w:tcPr>
            <w:tcW w:w="7905" w:type="dxa"/>
          </w:tcPr>
          <w:p w:rsidR="002013E9" w:rsidRPr="003C79E0" w:rsidRDefault="002013E9" w:rsidP="00826284">
            <w:r w:rsidRPr="003C79E0">
              <w:t>Family funeral director can be called to remove the body to their premises.</w:t>
            </w:r>
          </w:p>
        </w:tc>
        <w:tc>
          <w:tcPr>
            <w:tcW w:w="7654" w:type="dxa"/>
          </w:tcPr>
          <w:p w:rsidR="002013E9" w:rsidRPr="003C79E0" w:rsidRDefault="002013E9" w:rsidP="00826284">
            <w:r w:rsidRPr="003C79E0">
              <w:t>Police determine whether or not a Funeral Director can be called to remove the body or whether the body needs to be removed by the Co-Op for transportation to QMC mortuary.</w:t>
            </w:r>
          </w:p>
        </w:tc>
      </w:tr>
      <w:tr w:rsidR="002013E9" w:rsidRPr="003C79E0" w:rsidTr="00D035ED">
        <w:tc>
          <w:tcPr>
            <w:tcW w:w="7905" w:type="dxa"/>
          </w:tcPr>
          <w:p w:rsidR="002013E9" w:rsidRPr="002013E9" w:rsidRDefault="002013E9" w:rsidP="002013E9">
            <w:r w:rsidRPr="002013E9">
              <w:t xml:space="preserve">If there is no DOLS authorisation, a death may be certified by a medical attendant who treated the patient during their last illness. The doctor may issue a death certificate when he/she has seen the patient within 14 days of death </w:t>
            </w:r>
            <w:r w:rsidRPr="002013E9">
              <w:rPr>
                <w:b/>
                <w:u w:val="single"/>
              </w:rPr>
              <w:t>OR</w:t>
            </w:r>
            <w:r w:rsidRPr="002013E9">
              <w:t xml:space="preserve"> if the doctor has treated the patient during their last illness and seen the patient after death. If there is no GP in the practice who has treated the patient in life, the death must be reported to the coroner. The death ought to be reported electronically in the first instance by completing the coroner’s referral form and sending the form via secure e-mail to the coroner’s office</w:t>
            </w:r>
            <w:r w:rsidR="00791286">
              <w:t xml:space="preserve">. </w:t>
            </w:r>
            <w:hyperlink r:id="rId8" w:history="1">
              <w:r w:rsidR="00791286" w:rsidRPr="00C72B64">
                <w:rPr>
                  <w:rStyle w:val="Hyperlink"/>
                </w:rPr>
                <w:t>http://www.nottinghamcity.gov.uk/coroners</w:t>
              </w:r>
            </w:hyperlink>
            <w:r w:rsidR="00791286">
              <w:t xml:space="preserve"> </w:t>
            </w:r>
          </w:p>
          <w:p w:rsidR="002013E9" w:rsidRPr="003C79E0" w:rsidRDefault="002013E9" w:rsidP="00F90BB5"/>
        </w:tc>
        <w:tc>
          <w:tcPr>
            <w:tcW w:w="7654" w:type="dxa"/>
          </w:tcPr>
          <w:p w:rsidR="002013E9" w:rsidRPr="003C79E0" w:rsidRDefault="002013E9" w:rsidP="00826284">
            <w:r w:rsidRPr="003C79E0">
              <w:t>The Coroner will give advice on whether the GP who has attended the patient can provide a medical certificate</w:t>
            </w:r>
          </w:p>
        </w:tc>
      </w:tr>
      <w:tr w:rsidR="002013E9" w:rsidRPr="003C79E0" w:rsidTr="00D035ED">
        <w:trPr>
          <w:trHeight w:val="427"/>
        </w:trPr>
        <w:tc>
          <w:tcPr>
            <w:tcW w:w="15559" w:type="dxa"/>
            <w:gridSpan w:val="2"/>
          </w:tcPr>
          <w:p w:rsidR="002013E9" w:rsidRPr="003C79E0" w:rsidRDefault="002013E9" w:rsidP="009F1C7B">
            <w:r w:rsidRPr="003C79E0">
              <w:t>HM Coroner is prepared to take calls on the emergency phone (weekends, bank holidays and weekdays between 5pm and 8am) to provide advic</w:t>
            </w:r>
            <w:r>
              <w:t xml:space="preserve">e on any specific </w:t>
            </w:r>
            <w:r w:rsidRPr="003C79E0">
              <w:t xml:space="preserve">if required. Before making a call, please </w:t>
            </w:r>
            <w:r>
              <w:t>read the guidance relevant to your role/organisation. Remember that this</w:t>
            </w:r>
            <w:r w:rsidRPr="003C79E0">
              <w:t xml:space="preserve"> is an emergency service and not for general </w:t>
            </w:r>
            <w:r>
              <w:t>enquiries.</w:t>
            </w:r>
          </w:p>
        </w:tc>
      </w:tr>
    </w:tbl>
    <w:p w:rsidR="00142F59" w:rsidRPr="00791286" w:rsidRDefault="00422372">
      <w:pPr>
        <w:rPr>
          <w:b/>
          <w:i/>
        </w:rPr>
      </w:pPr>
      <w:r w:rsidRPr="004322DD">
        <w:rPr>
          <w:b/>
          <w:i/>
        </w:rPr>
        <w:t xml:space="preserve">DOL + expected/not unexpected death = no </w:t>
      </w:r>
      <w:proofErr w:type="gramStart"/>
      <w:r w:rsidRPr="004322DD">
        <w:rPr>
          <w:b/>
          <w:i/>
        </w:rPr>
        <w:t>police ;</w:t>
      </w:r>
      <w:proofErr w:type="gramEnd"/>
      <w:r w:rsidRPr="004322DD">
        <w:rPr>
          <w:b/>
          <w:i/>
        </w:rPr>
        <w:t xml:space="preserve"> Unexpected death , with or without </w:t>
      </w:r>
      <w:proofErr w:type="spellStart"/>
      <w:r w:rsidRPr="004322DD">
        <w:rPr>
          <w:b/>
          <w:i/>
        </w:rPr>
        <w:t>DoL</w:t>
      </w:r>
      <w:proofErr w:type="spellEnd"/>
      <w:r w:rsidRPr="004322DD">
        <w:rPr>
          <w:b/>
          <w:i/>
        </w:rPr>
        <w:t xml:space="preserve"> = police required. </w:t>
      </w:r>
    </w:p>
    <w:sectPr w:rsidR="00142F59" w:rsidRPr="00791286" w:rsidSect="00D035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0" w:rsidRDefault="00885590" w:rsidP="004322DD">
      <w:pPr>
        <w:spacing w:after="0" w:line="240" w:lineRule="auto"/>
      </w:pPr>
      <w:r>
        <w:separator/>
      </w:r>
    </w:p>
  </w:endnote>
  <w:endnote w:type="continuationSeparator" w:id="0">
    <w:p w:rsidR="00885590" w:rsidRDefault="00885590" w:rsidP="0043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0" w:rsidRDefault="00885590" w:rsidP="004322DD">
      <w:pPr>
        <w:spacing w:after="0" w:line="240" w:lineRule="auto"/>
      </w:pPr>
      <w:r>
        <w:separator/>
      </w:r>
    </w:p>
  </w:footnote>
  <w:footnote w:type="continuationSeparator" w:id="0">
    <w:p w:rsidR="00885590" w:rsidRDefault="00885590" w:rsidP="0043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4F"/>
    <w:rsid w:val="00043DF6"/>
    <w:rsid w:val="00142F59"/>
    <w:rsid w:val="0018724F"/>
    <w:rsid w:val="001C2540"/>
    <w:rsid w:val="002013E9"/>
    <w:rsid w:val="00211009"/>
    <w:rsid w:val="002A34A4"/>
    <w:rsid w:val="00362B80"/>
    <w:rsid w:val="003B3CF4"/>
    <w:rsid w:val="003C79E0"/>
    <w:rsid w:val="00422372"/>
    <w:rsid w:val="004322DD"/>
    <w:rsid w:val="004928DC"/>
    <w:rsid w:val="004B7C66"/>
    <w:rsid w:val="004C5E53"/>
    <w:rsid w:val="004E2E76"/>
    <w:rsid w:val="00585503"/>
    <w:rsid w:val="00791286"/>
    <w:rsid w:val="00815AE6"/>
    <w:rsid w:val="00826284"/>
    <w:rsid w:val="00827E96"/>
    <w:rsid w:val="00885590"/>
    <w:rsid w:val="009F1C7B"/>
    <w:rsid w:val="00A33E85"/>
    <w:rsid w:val="00A53F6B"/>
    <w:rsid w:val="00B43674"/>
    <w:rsid w:val="00BD6B1F"/>
    <w:rsid w:val="00C87AC0"/>
    <w:rsid w:val="00CE12BA"/>
    <w:rsid w:val="00CF2D0C"/>
    <w:rsid w:val="00D035ED"/>
    <w:rsid w:val="00D44D60"/>
    <w:rsid w:val="00D9072B"/>
    <w:rsid w:val="00DE5772"/>
    <w:rsid w:val="00EB434F"/>
    <w:rsid w:val="00ED4948"/>
    <w:rsid w:val="00F46D76"/>
    <w:rsid w:val="00F90BB5"/>
    <w:rsid w:val="00FC6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4F"/>
    <w:rPr>
      <w:rFonts w:ascii="Tahoma" w:hAnsi="Tahoma" w:cs="Tahoma"/>
      <w:sz w:val="16"/>
      <w:szCs w:val="16"/>
    </w:rPr>
  </w:style>
  <w:style w:type="table" w:styleId="TableGrid">
    <w:name w:val="Table Grid"/>
    <w:basedOn w:val="TableNormal"/>
    <w:uiPriority w:val="59"/>
    <w:rsid w:val="00EB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2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2DD"/>
  </w:style>
  <w:style w:type="paragraph" w:styleId="Footer">
    <w:name w:val="footer"/>
    <w:basedOn w:val="Normal"/>
    <w:link w:val="FooterChar"/>
    <w:uiPriority w:val="99"/>
    <w:unhideWhenUsed/>
    <w:rsid w:val="004322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22DD"/>
  </w:style>
  <w:style w:type="character" w:styleId="Hyperlink">
    <w:name w:val="Hyperlink"/>
    <w:basedOn w:val="DefaultParagraphFont"/>
    <w:uiPriority w:val="99"/>
    <w:unhideWhenUsed/>
    <w:rsid w:val="00791286"/>
    <w:rPr>
      <w:color w:val="0000FF" w:themeColor="hyperlink"/>
      <w:u w:val="single"/>
    </w:rPr>
  </w:style>
  <w:style w:type="character" w:styleId="FollowedHyperlink">
    <w:name w:val="FollowedHyperlink"/>
    <w:basedOn w:val="DefaultParagraphFont"/>
    <w:uiPriority w:val="99"/>
    <w:semiHidden/>
    <w:unhideWhenUsed/>
    <w:rsid w:val="007912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4F"/>
    <w:rPr>
      <w:rFonts w:ascii="Tahoma" w:hAnsi="Tahoma" w:cs="Tahoma"/>
      <w:sz w:val="16"/>
      <w:szCs w:val="16"/>
    </w:rPr>
  </w:style>
  <w:style w:type="table" w:styleId="TableGrid">
    <w:name w:val="Table Grid"/>
    <w:basedOn w:val="TableNormal"/>
    <w:uiPriority w:val="59"/>
    <w:rsid w:val="00EB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2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2DD"/>
  </w:style>
  <w:style w:type="paragraph" w:styleId="Footer">
    <w:name w:val="footer"/>
    <w:basedOn w:val="Normal"/>
    <w:link w:val="FooterChar"/>
    <w:uiPriority w:val="99"/>
    <w:unhideWhenUsed/>
    <w:rsid w:val="004322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22DD"/>
  </w:style>
  <w:style w:type="character" w:styleId="Hyperlink">
    <w:name w:val="Hyperlink"/>
    <w:basedOn w:val="DefaultParagraphFont"/>
    <w:uiPriority w:val="99"/>
    <w:unhideWhenUsed/>
    <w:rsid w:val="00791286"/>
    <w:rPr>
      <w:color w:val="0000FF" w:themeColor="hyperlink"/>
      <w:u w:val="single"/>
    </w:rPr>
  </w:style>
  <w:style w:type="character" w:styleId="FollowedHyperlink">
    <w:name w:val="FollowedHyperlink"/>
    <w:basedOn w:val="DefaultParagraphFont"/>
    <w:uiPriority w:val="99"/>
    <w:semiHidden/>
    <w:unhideWhenUsed/>
    <w:rsid w:val="00791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coro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061-8528-4084-9503-FA3C3F37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Halima Wilson</cp:lastModifiedBy>
  <cp:revision>2</cp:revision>
  <cp:lastPrinted>2015-02-18T14:58:00Z</cp:lastPrinted>
  <dcterms:created xsi:type="dcterms:W3CDTF">2015-08-27T13:35:00Z</dcterms:created>
  <dcterms:modified xsi:type="dcterms:W3CDTF">2015-08-27T13:35:00Z</dcterms:modified>
</cp:coreProperties>
</file>