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B1" w:rsidRPr="00165033" w:rsidRDefault="00762AB1" w:rsidP="00762AB1">
      <w:pPr>
        <w:spacing w:after="0" w:line="240" w:lineRule="auto"/>
        <w:rPr>
          <w:rFonts w:ascii="Century Gothic" w:hAnsi="Century Gothic"/>
          <w:b/>
        </w:rPr>
      </w:pPr>
      <w:r w:rsidRPr="00165033">
        <w:rPr>
          <w:rFonts w:ascii="Century Gothic" w:hAnsi="Century Gothic"/>
          <w:b/>
          <w:noProof/>
          <w:lang w:eastAsia="en-GB"/>
        </w:rPr>
        <w:drawing>
          <wp:anchor distT="0" distB="0" distL="114300" distR="114300" simplePos="0" relativeHeight="251659264" behindDoc="0" locked="0" layoutInCell="1" allowOverlap="1" wp14:anchorId="4894F644" wp14:editId="15B870F0">
            <wp:simplePos x="0" y="0"/>
            <wp:positionH relativeFrom="column">
              <wp:posOffset>-428625</wp:posOffset>
            </wp:positionH>
            <wp:positionV relativeFrom="paragraph">
              <wp:posOffset>-720725</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458" cy="622300"/>
                    </a:xfrm>
                    <a:prstGeom prst="rect">
                      <a:avLst/>
                    </a:prstGeom>
                  </pic:spPr>
                </pic:pic>
              </a:graphicData>
            </a:graphic>
            <wp14:sizeRelH relativeFrom="page">
              <wp14:pctWidth>0</wp14:pctWidth>
            </wp14:sizeRelH>
            <wp14:sizeRelV relativeFrom="page">
              <wp14:pctHeight>0</wp14:pctHeight>
            </wp14:sizeRelV>
          </wp:anchor>
        </w:drawing>
      </w:r>
      <w:r w:rsidRPr="00165033">
        <w:rPr>
          <w:rFonts w:ascii="Century Gothic" w:hAnsi="Century Gothic"/>
          <w:b/>
          <w:noProof/>
          <w:lang w:eastAsia="en-GB"/>
        </w:rPr>
        <w:drawing>
          <wp:anchor distT="0" distB="0" distL="114300" distR="114300" simplePos="0" relativeHeight="251661312" behindDoc="0" locked="0" layoutInCell="1" allowOverlap="1" wp14:anchorId="18419D62" wp14:editId="283F68DB">
            <wp:simplePos x="0" y="0"/>
            <wp:positionH relativeFrom="column">
              <wp:posOffset>5267325</wp:posOffset>
            </wp:positionH>
            <wp:positionV relativeFrom="paragraph">
              <wp:posOffset>-695325</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762AB1" w:rsidRPr="00DC0B94" w:rsidRDefault="00762AB1" w:rsidP="00762AB1">
      <w:pPr>
        <w:spacing w:after="0" w:line="240" w:lineRule="auto"/>
        <w:rPr>
          <w:rFonts w:ascii="Century Gothic" w:hAnsi="Century Gothic"/>
          <w:b/>
          <w:sz w:val="32"/>
        </w:rPr>
      </w:pPr>
      <w:r w:rsidRPr="00DC0B94">
        <w:rPr>
          <w:rFonts w:ascii="Century Gothic" w:hAnsi="Century Gothic"/>
          <w:b/>
          <w:sz w:val="32"/>
        </w:rPr>
        <w:t>Registered Managers Peer Support Network</w:t>
      </w:r>
    </w:p>
    <w:p w:rsidR="00762AB1" w:rsidRDefault="00762AB1" w:rsidP="00762AB1">
      <w:pPr>
        <w:spacing w:after="0" w:line="240" w:lineRule="auto"/>
        <w:rPr>
          <w:rFonts w:ascii="Century Gothic" w:hAnsi="Century Gothic"/>
          <w:b/>
          <w:sz w:val="32"/>
        </w:rPr>
      </w:pPr>
      <w:r w:rsidRPr="00DC0B94">
        <w:rPr>
          <w:rFonts w:ascii="Century Gothic" w:hAnsi="Century Gothic"/>
          <w:b/>
          <w:sz w:val="32"/>
        </w:rPr>
        <w:t xml:space="preserve">Nottingham </w:t>
      </w:r>
      <w:r w:rsidR="00A074B5">
        <w:rPr>
          <w:rFonts w:ascii="Century Gothic" w:hAnsi="Century Gothic"/>
          <w:b/>
          <w:sz w:val="32"/>
        </w:rPr>
        <w:t>North and East</w:t>
      </w:r>
    </w:p>
    <w:p w:rsidR="00A074B5" w:rsidRPr="00DC0B94" w:rsidRDefault="00A074B5" w:rsidP="00762AB1">
      <w:pPr>
        <w:spacing w:after="0" w:line="240" w:lineRule="auto"/>
        <w:rPr>
          <w:rFonts w:ascii="Century Gothic" w:hAnsi="Century Gothic"/>
          <w:b/>
          <w:sz w:val="32"/>
        </w:rPr>
      </w:pPr>
    </w:p>
    <w:p w:rsidR="00762AB1" w:rsidRPr="00165033" w:rsidRDefault="00762AB1" w:rsidP="00762AB1">
      <w:pPr>
        <w:spacing w:after="0" w:line="240" w:lineRule="auto"/>
        <w:rPr>
          <w:rFonts w:ascii="Century Gothic" w:hAnsi="Century Gothic"/>
          <w:b/>
        </w:rPr>
      </w:pPr>
    </w:p>
    <w:p w:rsidR="00762AB1" w:rsidRPr="00165033" w:rsidRDefault="00762AB1" w:rsidP="00762AB1">
      <w:pPr>
        <w:spacing w:after="0" w:line="240" w:lineRule="auto"/>
        <w:rPr>
          <w:rFonts w:ascii="Century Gothic" w:hAnsi="Century Gothic"/>
        </w:rPr>
      </w:pPr>
      <w:r w:rsidRPr="00165033">
        <w:rPr>
          <w:rFonts w:ascii="Century Gothic" w:hAnsi="Century Gothic"/>
          <w:b/>
        </w:rPr>
        <w:t>Held on:</w:t>
      </w:r>
      <w:r w:rsidRPr="00165033">
        <w:rPr>
          <w:rFonts w:ascii="Century Gothic" w:hAnsi="Century Gothic"/>
          <w:b/>
        </w:rPr>
        <w:tab/>
      </w:r>
      <w:r w:rsidRPr="00165033">
        <w:rPr>
          <w:rFonts w:ascii="Century Gothic" w:hAnsi="Century Gothic"/>
          <w:b/>
        </w:rPr>
        <w:tab/>
      </w:r>
      <w:r w:rsidR="00A074B5">
        <w:rPr>
          <w:rFonts w:ascii="Century Gothic" w:hAnsi="Century Gothic"/>
        </w:rPr>
        <w:t>Tuesday 24th</w:t>
      </w:r>
      <w:r w:rsidRPr="00165033">
        <w:rPr>
          <w:rFonts w:ascii="Century Gothic" w:hAnsi="Century Gothic"/>
        </w:rPr>
        <w:t xml:space="preserve"> January 2017</w:t>
      </w:r>
    </w:p>
    <w:p w:rsidR="00762AB1" w:rsidRPr="00165033" w:rsidRDefault="00762AB1" w:rsidP="00762AB1">
      <w:pPr>
        <w:spacing w:after="0" w:line="240" w:lineRule="auto"/>
        <w:rPr>
          <w:rFonts w:ascii="Century Gothic" w:hAnsi="Century Gothic"/>
          <w:b/>
        </w:rPr>
      </w:pPr>
      <w:r w:rsidRPr="00165033">
        <w:rPr>
          <w:rFonts w:ascii="Century Gothic" w:hAnsi="Century Gothic"/>
          <w:b/>
        </w:rPr>
        <w:t>Time</w:t>
      </w:r>
      <w:r w:rsidRPr="00165033">
        <w:rPr>
          <w:rFonts w:ascii="Century Gothic" w:hAnsi="Century Gothic"/>
        </w:rPr>
        <w:t>:</w:t>
      </w:r>
      <w:r w:rsidRPr="00165033">
        <w:rPr>
          <w:rFonts w:ascii="Century Gothic" w:hAnsi="Century Gothic"/>
        </w:rPr>
        <w:tab/>
      </w:r>
      <w:r w:rsidRPr="00165033">
        <w:rPr>
          <w:rFonts w:ascii="Century Gothic" w:hAnsi="Century Gothic"/>
        </w:rPr>
        <w:tab/>
      </w:r>
      <w:r w:rsidRPr="00165033">
        <w:rPr>
          <w:rFonts w:ascii="Century Gothic" w:hAnsi="Century Gothic"/>
        </w:rPr>
        <w:tab/>
        <w:t>13:45 – 16:15 hrs</w:t>
      </w:r>
    </w:p>
    <w:p w:rsidR="00A074B5" w:rsidRPr="00A074B5" w:rsidRDefault="00762AB1" w:rsidP="00A074B5">
      <w:pPr>
        <w:spacing w:after="0" w:line="240" w:lineRule="auto"/>
        <w:ind w:left="2127" w:hanging="2127"/>
        <w:rPr>
          <w:rFonts w:ascii="Century Gothic" w:hAnsi="Century Gothic"/>
          <w:b/>
        </w:rPr>
      </w:pPr>
      <w:r w:rsidRPr="00165033">
        <w:rPr>
          <w:rFonts w:ascii="Century Gothic" w:hAnsi="Century Gothic"/>
          <w:b/>
        </w:rPr>
        <w:t>At:</w:t>
      </w:r>
      <w:r w:rsidRPr="00165033">
        <w:rPr>
          <w:rFonts w:ascii="Century Gothic" w:hAnsi="Century Gothic"/>
          <w:b/>
        </w:rPr>
        <w:tab/>
      </w:r>
      <w:r w:rsidR="00A074B5" w:rsidRPr="00A074B5">
        <w:rPr>
          <w:rFonts w:ascii="Century Gothic" w:hAnsi="Century Gothic"/>
        </w:rPr>
        <w:t xml:space="preserve">Gedling Borough Council, </w:t>
      </w:r>
      <w:proofErr w:type="spellStart"/>
      <w:r w:rsidR="00A074B5" w:rsidRPr="00A074B5">
        <w:rPr>
          <w:rFonts w:ascii="Century Gothic" w:hAnsi="Century Gothic"/>
          <w:lang w:val="en"/>
        </w:rPr>
        <w:t>Arnot</w:t>
      </w:r>
      <w:proofErr w:type="spellEnd"/>
      <w:r w:rsidR="00A074B5" w:rsidRPr="00A074B5">
        <w:rPr>
          <w:rFonts w:ascii="Century Gothic" w:hAnsi="Century Gothic"/>
          <w:lang w:val="en"/>
        </w:rPr>
        <w:t xml:space="preserve"> Hill Park, Arnold, Nottingham NG5 6LU</w:t>
      </w:r>
    </w:p>
    <w:p w:rsidR="00762AB1" w:rsidRPr="00165033" w:rsidRDefault="00762AB1" w:rsidP="00762AB1">
      <w:pPr>
        <w:spacing w:after="0" w:line="240" w:lineRule="auto"/>
        <w:rPr>
          <w:rFonts w:ascii="Century Gothic" w:hAnsi="Century Gothic" w:cs="Arial"/>
          <w:b/>
          <w:u w:val="single"/>
        </w:rPr>
      </w:pPr>
    </w:p>
    <w:p w:rsidR="00762AB1" w:rsidRPr="00165033" w:rsidRDefault="00762AB1" w:rsidP="00762AB1">
      <w:pPr>
        <w:spacing w:after="0" w:line="240" w:lineRule="auto"/>
        <w:rPr>
          <w:rFonts w:ascii="Century Gothic" w:hAnsi="Century Gothic" w:cs="Arial"/>
          <w:b/>
          <w:u w:val="single"/>
        </w:rPr>
      </w:pPr>
      <w:r w:rsidRPr="00165033">
        <w:rPr>
          <w:rFonts w:ascii="Century Gothic" w:hAnsi="Century Gothic" w:cs="Arial"/>
          <w:b/>
          <w:u w:val="single"/>
        </w:rPr>
        <w:t>Attendees:</w:t>
      </w:r>
    </w:p>
    <w:p w:rsidR="00762AB1" w:rsidRDefault="00762AB1" w:rsidP="00762AB1">
      <w:pPr>
        <w:spacing w:after="0" w:line="240" w:lineRule="auto"/>
        <w:rPr>
          <w:rFonts w:ascii="Century Gothic" w:hAnsi="Century Gothic" w:cs="Arial"/>
          <w:b/>
          <w:u w:val="single"/>
        </w:rPr>
      </w:pPr>
    </w:p>
    <w:p w:rsidR="00E21F1A" w:rsidRDefault="00E21F1A" w:rsidP="00762AB1">
      <w:pPr>
        <w:spacing w:after="0" w:line="240" w:lineRule="auto"/>
        <w:rPr>
          <w:rFonts w:ascii="Century Gothic" w:hAnsi="Century Gothic" w:cs="Arial"/>
        </w:rPr>
      </w:pPr>
      <w:r w:rsidRPr="00E21F1A">
        <w:rPr>
          <w:rFonts w:ascii="Century Gothic" w:hAnsi="Century Gothic" w:cs="Arial"/>
        </w:rPr>
        <w:t>Isabel Mantle</w:t>
      </w:r>
      <w:r>
        <w:rPr>
          <w:rFonts w:ascii="Century Gothic" w:hAnsi="Century Gothic" w:cs="Arial"/>
        </w:rPr>
        <w:tab/>
        <w:t>(Chair)</w:t>
      </w:r>
      <w:r>
        <w:rPr>
          <w:rFonts w:ascii="Century Gothic" w:hAnsi="Century Gothic" w:cs="Arial"/>
        </w:rPr>
        <w:tab/>
      </w:r>
      <w:r>
        <w:rPr>
          <w:rFonts w:ascii="Century Gothic" w:hAnsi="Century Gothic" w:cs="Arial"/>
        </w:rPr>
        <w:tab/>
      </w:r>
      <w:proofErr w:type="spellStart"/>
      <w:r>
        <w:rPr>
          <w:rFonts w:ascii="Century Gothic" w:hAnsi="Century Gothic" w:cs="Arial"/>
        </w:rPr>
        <w:t>Elmbank</w:t>
      </w:r>
      <w:proofErr w:type="spellEnd"/>
      <w:r>
        <w:rPr>
          <w:rFonts w:ascii="Century Gothic" w:hAnsi="Century Gothic" w:cs="Arial"/>
        </w:rPr>
        <w:t xml:space="preserve"> Care Home</w:t>
      </w:r>
    </w:p>
    <w:p w:rsidR="00E21F1A" w:rsidRDefault="00E21F1A" w:rsidP="00762AB1">
      <w:pPr>
        <w:spacing w:after="0" w:line="240" w:lineRule="auto"/>
        <w:rPr>
          <w:rFonts w:ascii="Century Gothic" w:hAnsi="Century Gothic" w:cs="Arial"/>
        </w:rPr>
      </w:pPr>
      <w:proofErr w:type="spellStart"/>
      <w:r>
        <w:rPr>
          <w:rFonts w:ascii="Century Gothic" w:hAnsi="Century Gothic" w:cs="Arial"/>
        </w:rPr>
        <w:t>Shaji</w:t>
      </w:r>
      <w:proofErr w:type="spellEnd"/>
      <w:r>
        <w:rPr>
          <w:rFonts w:ascii="Century Gothic" w:hAnsi="Century Gothic" w:cs="Arial"/>
        </w:rPr>
        <w:t xml:space="preserve"> </w:t>
      </w:r>
      <w:proofErr w:type="spellStart"/>
      <w:r>
        <w:rPr>
          <w:rFonts w:ascii="Century Gothic" w:hAnsi="Century Gothic" w:cs="Arial"/>
        </w:rPr>
        <w:t>Rajamony</w:t>
      </w:r>
      <w:proofErr w:type="spellEnd"/>
      <w:r>
        <w:rPr>
          <w:rFonts w:ascii="Century Gothic" w:hAnsi="Century Gothic" w:cs="Arial"/>
        </w:rPr>
        <w:tab/>
      </w:r>
      <w:r>
        <w:rPr>
          <w:rFonts w:ascii="Century Gothic" w:hAnsi="Century Gothic" w:cs="Arial"/>
        </w:rPr>
        <w:tab/>
      </w:r>
      <w:r>
        <w:rPr>
          <w:rFonts w:ascii="Century Gothic" w:hAnsi="Century Gothic" w:cs="Arial"/>
        </w:rPr>
        <w:tab/>
        <w:t>Voyage Care</w:t>
      </w:r>
    </w:p>
    <w:p w:rsidR="00E21F1A" w:rsidRDefault="00E21F1A" w:rsidP="00762AB1">
      <w:pPr>
        <w:spacing w:after="0" w:line="240" w:lineRule="auto"/>
        <w:rPr>
          <w:rFonts w:ascii="Century Gothic" w:hAnsi="Century Gothic" w:cs="Arial"/>
        </w:rPr>
      </w:pPr>
      <w:r>
        <w:rPr>
          <w:rFonts w:ascii="Century Gothic" w:hAnsi="Century Gothic" w:cs="Arial"/>
        </w:rPr>
        <w:t>Lesley Jeffery</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Hazelford</w:t>
      </w:r>
      <w:proofErr w:type="spellEnd"/>
      <w:r>
        <w:rPr>
          <w:rFonts w:ascii="Century Gothic" w:hAnsi="Century Gothic" w:cs="Arial"/>
        </w:rPr>
        <w:t xml:space="preserve"> Care Home</w:t>
      </w:r>
    </w:p>
    <w:p w:rsidR="00E21F1A" w:rsidRDefault="00E21F1A" w:rsidP="00762AB1">
      <w:pPr>
        <w:spacing w:after="0" w:line="240" w:lineRule="auto"/>
        <w:rPr>
          <w:rFonts w:ascii="Century Gothic" w:hAnsi="Century Gothic" w:cs="Arial"/>
        </w:rPr>
      </w:pPr>
      <w:r>
        <w:rPr>
          <w:rFonts w:ascii="Century Gothic" w:hAnsi="Century Gothic" w:cs="Arial"/>
        </w:rPr>
        <w:t xml:space="preserve">Julie </w:t>
      </w:r>
      <w:proofErr w:type="spellStart"/>
      <w:r>
        <w:rPr>
          <w:rFonts w:ascii="Century Gothic" w:hAnsi="Century Gothic" w:cs="Arial"/>
        </w:rPr>
        <w:t>Carby</w:t>
      </w:r>
      <w:proofErr w:type="spellEnd"/>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Leivers</w:t>
      </w:r>
      <w:proofErr w:type="spellEnd"/>
      <w:r>
        <w:rPr>
          <w:rFonts w:ascii="Century Gothic" w:hAnsi="Century Gothic" w:cs="Arial"/>
        </w:rPr>
        <w:t xml:space="preserve"> Court</w:t>
      </w:r>
    </w:p>
    <w:p w:rsidR="00E21F1A" w:rsidRDefault="00E21F1A" w:rsidP="00762AB1">
      <w:pPr>
        <w:spacing w:after="0" w:line="240" w:lineRule="auto"/>
        <w:rPr>
          <w:rFonts w:ascii="Century Gothic" w:hAnsi="Century Gothic" w:cs="Arial"/>
        </w:rPr>
      </w:pPr>
      <w:r>
        <w:rPr>
          <w:rFonts w:ascii="Century Gothic" w:hAnsi="Century Gothic" w:cs="Arial"/>
        </w:rPr>
        <w:t>Sarah Daws</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Leivers</w:t>
      </w:r>
      <w:proofErr w:type="spellEnd"/>
      <w:r>
        <w:rPr>
          <w:rFonts w:ascii="Century Gothic" w:hAnsi="Century Gothic" w:cs="Arial"/>
        </w:rPr>
        <w:t xml:space="preserve"> Court</w:t>
      </w:r>
    </w:p>
    <w:p w:rsidR="00E21F1A" w:rsidRDefault="00E21F1A" w:rsidP="00762AB1">
      <w:pPr>
        <w:spacing w:after="0" w:line="240" w:lineRule="auto"/>
        <w:rPr>
          <w:rFonts w:ascii="Century Gothic" w:hAnsi="Century Gothic" w:cs="Arial"/>
        </w:rPr>
      </w:pPr>
      <w:r>
        <w:rPr>
          <w:rFonts w:ascii="Century Gothic" w:hAnsi="Century Gothic" w:cs="Arial"/>
        </w:rPr>
        <w:t>Alastair Bramley-Little</w:t>
      </w:r>
      <w:r>
        <w:rPr>
          <w:rFonts w:ascii="Century Gothic" w:hAnsi="Century Gothic" w:cs="Arial"/>
        </w:rPr>
        <w:tab/>
      </w:r>
      <w:r>
        <w:rPr>
          <w:rFonts w:ascii="Century Gothic" w:hAnsi="Century Gothic" w:cs="Arial"/>
        </w:rPr>
        <w:tab/>
      </w:r>
      <w:proofErr w:type="spellStart"/>
      <w:r>
        <w:rPr>
          <w:rFonts w:ascii="Century Gothic" w:hAnsi="Century Gothic" w:cs="Arial"/>
        </w:rPr>
        <w:t>Notts</w:t>
      </w:r>
      <w:proofErr w:type="spellEnd"/>
      <w:r>
        <w:rPr>
          <w:rFonts w:ascii="Century Gothic" w:hAnsi="Century Gothic" w:cs="Arial"/>
        </w:rPr>
        <w:t xml:space="preserve"> Fire and Rescue</w:t>
      </w:r>
    </w:p>
    <w:p w:rsidR="00E21F1A" w:rsidRDefault="00E21F1A" w:rsidP="00762AB1">
      <w:pPr>
        <w:spacing w:after="0" w:line="240" w:lineRule="auto"/>
        <w:rPr>
          <w:rFonts w:ascii="Century Gothic" w:hAnsi="Century Gothic" w:cs="Arial"/>
        </w:rPr>
      </w:pPr>
      <w:r>
        <w:rPr>
          <w:rFonts w:ascii="Century Gothic" w:hAnsi="Century Gothic" w:cs="Arial"/>
        </w:rPr>
        <w:t xml:space="preserve">Charlotte </w:t>
      </w:r>
      <w:proofErr w:type="spellStart"/>
      <w:r>
        <w:rPr>
          <w:rFonts w:ascii="Century Gothic" w:hAnsi="Century Gothic" w:cs="Arial"/>
        </w:rPr>
        <w:t>Windle</w:t>
      </w:r>
      <w:proofErr w:type="spellEnd"/>
      <w:r>
        <w:rPr>
          <w:rFonts w:ascii="Century Gothic" w:hAnsi="Century Gothic" w:cs="Arial"/>
        </w:rPr>
        <w:tab/>
      </w:r>
      <w:r>
        <w:rPr>
          <w:rFonts w:ascii="Century Gothic" w:hAnsi="Century Gothic" w:cs="Arial"/>
        </w:rPr>
        <w:tab/>
      </w:r>
      <w:r>
        <w:rPr>
          <w:rFonts w:ascii="Century Gothic" w:hAnsi="Century Gothic" w:cs="Arial"/>
        </w:rPr>
        <w:tab/>
        <w:t>Age UK</w:t>
      </w:r>
    </w:p>
    <w:p w:rsidR="00E21F1A" w:rsidRDefault="00E21F1A" w:rsidP="00762AB1">
      <w:pPr>
        <w:spacing w:after="0" w:line="240" w:lineRule="auto"/>
        <w:rPr>
          <w:rFonts w:ascii="Century Gothic" w:hAnsi="Century Gothic" w:cs="Arial"/>
        </w:rPr>
      </w:pPr>
      <w:r>
        <w:rPr>
          <w:rFonts w:ascii="Century Gothic" w:hAnsi="Century Gothic" w:cs="Arial"/>
        </w:rPr>
        <w:t>Rebecca Hain</w:t>
      </w:r>
      <w:r>
        <w:rPr>
          <w:rFonts w:ascii="Century Gothic" w:hAnsi="Century Gothic" w:cs="Arial"/>
        </w:rPr>
        <w:tab/>
      </w:r>
      <w:r>
        <w:rPr>
          <w:rFonts w:ascii="Century Gothic" w:hAnsi="Century Gothic" w:cs="Arial"/>
        </w:rPr>
        <w:tab/>
      </w:r>
      <w:r>
        <w:rPr>
          <w:rFonts w:ascii="Century Gothic" w:hAnsi="Century Gothic" w:cs="Arial"/>
        </w:rPr>
        <w:tab/>
        <w:t>Age UK</w:t>
      </w:r>
    </w:p>
    <w:p w:rsidR="00E21F1A" w:rsidRDefault="00E21F1A" w:rsidP="00762AB1">
      <w:pPr>
        <w:spacing w:after="0" w:line="240" w:lineRule="auto"/>
        <w:rPr>
          <w:rFonts w:ascii="Century Gothic" w:hAnsi="Century Gothic" w:cs="Arial"/>
        </w:rPr>
      </w:pPr>
      <w:r>
        <w:rPr>
          <w:rFonts w:ascii="Century Gothic" w:hAnsi="Century Gothic" w:cs="Arial"/>
        </w:rPr>
        <w:t xml:space="preserve">Anna </w:t>
      </w:r>
      <w:proofErr w:type="spellStart"/>
      <w:r>
        <w:rPr>
          <w:rFonts w:ascii="Century Gothic" w:hAnsi="Century Gothic" w:cs="Arial"/>
        </w:rPr>
        <w:t>Livsey</w:t>
      </w:r>
      <w:proofErr w:type="spellEnd"/>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HC-One Springwater Lodge</w:t>
      </w:r>
    </w:p>
    <w:p w:rsidR="00E21F1A" w:rsidRDefault="00E21F1A" w:rsidP="00762AB1">
      <w:pPr>
        <w:spacing w:after="0" w:line="240" w:lineRule="auto"/>
        <w:rPr>
          <w:rFonts w:ascii="Century Gothic" w:hAnsi="Century Gothic" w:cs="Arial"/>
        </w:rPr>
      </w:pPr>
      <w:r>
        <w:rPr>
          <w:rFonts w:ascii="Century Gothic" w:hAnsi="Century Gothic" w:cs="Arial"/>
        </w:rPr>
        <w:t>Liz Jackson-Edwards</w:t>
      </w:r>
      <w:r>
        <w:rPr>
          <w:rFonts w:ascii="Century Gothic" w:hAnsi="Century Gothic" w:cs="Arial"/>
        </w:rPr>
        <w:tab/>
      </w:r>
      <w:r>
        <w:rPr>
          <w:rFonts w:ascii="Century Gothic" w:hAnsi="Century Gothic" w:cs="Arial"/>
        </w:rPr>
        <w:tab/>
      </w:r>
      <w:r>
        <w:rPr>
          <w:rFonts w:ascii="Century Gothic" w:hAnsi="Century Gothic" w:cs="Arial"/>
        </w:rPr>
        <w:tab/>
        <w:t>Nottingham Care Village</w:t>
      </w:r>
    </w:p>
    <w:p w:rsidR="00E21F1A" w:rsidRDefault="00E21F1A" w:rsidP="00762AB1">
      <w:pPr>
        <w:spacing w:after="0" w:line="240" w:lineRule="auto"/>
        <w:rPr>
          <w:rFonts w:ascii="Century Gothic" w:hAnsi="Century Gothic" w:cs="Arial"/>
        </w:rPr>
      </w:pPr>
      <w:proofErr w:type="spellStart"/>
      <w:r>
        <w:rPr>
          <w:rFonts w:ascii="Century Gothic" w:hAnsi="Century Gothic" w:cs="Arial"/>
        </w:rPr>
        <w:t>Fionnuala</w:t>
      </w:r>
      <w:proofErr w:type="spellEnd"/>
      <w:r>
        <w:rPr>
          <w:rFonts w:ascii="Century Gothic" w:hAnsi="Century Gothic" w:cs="Arial"/>
        </w:rPr>
        <w:t xml:space="preserve"> Sheeran</w:t>
      </w:r>
      <w:r>
        <w:rPr>
          <w:rFonts w:ascii="Century Gothic" w:hAnsi="Century Gothic" w:cs="Arial"/>
        </w:rPr>
        <w:tab/>
      </w:r>
      <w:r>
        <w:rPr>
          <w:rFonts w:ascii="Century Gothic" w:hAnsi="Century Gothic" w:cs="Arial"/>
        </w:rPr>
        <w:tab/>
      </w:r>
      <w:r>
        <w:rPr>
          <w:rFonts w:ascii="Century Gothic" w:hAnsi="Century Gothic" w:cs="Arial"/>
        </w:rPr>
        <w:tab/>
        <w:t>Nottingham Care Village</w:t>
      </w:r>
    </w:p>
    <w:p w:rsidR="00E21F1A" w:rsidRDefault="00E21F1A" w:rsidP="00762AB1">
      <w:pPr>
        <w:spacing w:after="0" w:line="240" w:lineRule="auto"/>
        <w:rPr>
          <w:rFonts w:ascii="Century Gothic" w:hAnsi="Century Gothic" w:cs="Arial"/>
        </w:rPr>
      </w:pPr>
      <w:r>
        <w:rPr>
          <w:rFonts w:ascii="Century Gothic" w:hAnsi="Century Gothic" w:cs="Arial"/>
        </w:rPr>
        <w:t xml:space="preserve">Ash </w:t>
      </w:r>
      <w:proofErr w:type="spellStart"/>
      <w:r>
        <w:rPr>
          <w:rFonts w:ascii="Century Gothic" w:hAnsi="Century Gothic" w:cs="Arial"/>
        </w:rPr>
        <w:t>BooDhoo</w:t>
      </w:r>
      <w:proofErr w:type="spellEnd"/>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Ivyleaf</w:t>
      </w:r>
      <w:proofErr w:type="spellEnd"/>
    </w:p>
    <w:p w:rsidR="00E21F1A" w:rsidRDefault="002857BB" w:rsidP="00762AB1">
      <w:pPr>
        <w:spacing w:after="0" w:line="240" w:lineRule="auto"/>
        <w:rPr>
          <w:rFonts w:ascii="Century Gothic" w:hAnsi="Century Gothic" w:cs="Arial"/>
        </w:rPr>
      </w:pPr>
      <w:r>
        <w:rPr>
          <w:rFonts w:ascii="Century Gothic" w:hAnsi="Century Gothic" w:cs="Arial"/>
        </w:rPr>
        <w:t xml:space="preserve">Raja </w:t>
      </w:r>
      <w:proofErr w:type="spellStart"/>
      <w:r>
        <w:rPr>
          <w:rFonts w:ascii="Century Gothic" w:hAnsi="Century Gothic" w:cs="Arial"/>
        </w:rPr>
        <w:t>Govindaraju</w:t>
      </w:r>
      <w:proofErr w:type="spellEnd"/>
      <w:r w:rsidR="00E21F1A">
        <w:rPr>
          <w:rFonts w:ascii="Century Gothic" w:hAnsi="Century Gothic" w:cs="Arial"/>
        </w:rPr>
        <w:tab/>
      </w:r>
      <w:r w:rsidR="00E21F1A">
        <w:rPr>
          <w:rFonts w:ascii="Century Gothic" w:hAnsi="Century Gothic" w:cs="Arial"/>
        </w:rPr>
        <w:tab/>
      </w:r>
      <w:r w:rsidR="00E21F1A">
        <w:rPr>
          <w:rFonts w:ascii="Century Gothic" w:hAnsi="Century Gothic" w:cs="Arial"/>
        </w:rPr>
        <w:tab/>
      </w:r>
      <w:proofErr w:type="spellStart"/>
      <w:r w:rsidR="00E21F1A">
        <w:rPr>
          <w:rFonts w:ascii="Century Gothic" w:hAnsi="Century Gothic" w:cs="Arial"/>
        </w:rPr>
        <w:t>Lowmoor</w:t>
      </w:r>
      <w:proofErr w:type="spellEnd"/>
      <w:r w:rsidR="00E21F1A">
        <w:rPr>
          <w:rFonts w:ascii="Century Gothic" w:hAnsi="Century Gothic" w:cs="Arial"/>
        </w:rPr>
        <w:t xml:space="preserve"> Care Home</w:t>
      </w:r>
    </w:p>
    <w:p w:rsidR="00E21F1A" w:rsidRPr="00E21F1A" w:rsidRDefault="00E21F1A" w:rsidP="00762AB1">
      <w:pPr>
        <w:spacing w:after="0" w:line="240" w:lineRule="auto"/>
        <w:rPr>
          <w:rFonts w:ascii="Century Gothic" w:hAnsi="Century Gothic" w:cs="Arial"/>
        </w:rPr>
      </w:pPr>
    </w:p>
    <w:p w:rsidR="00762AB1" w:rsidRPr="00165033" w:rsidRDefault="00762AB1" w:rsidP="00762AB1">
      <w:pPr>
        <w:spacing w:after="0" w:line="240" w:lineRule="auto"/>
        <w:rPr>
          <w:rFonts w:ascii="Century Gothic" w:hAnsi="Century Gothic" w:cs="Arial"/>
        </w:rPr>
      </w:pPr>
    </w:p>
    <w:p w:rsidR="002857BB" w:rsidRDefault="002857BB">
      <w:pPr>
        <w:rPr>
          <w:rFonts w:ascii="Century Gothic" w:hAnsi="Century Gothic"/>
          <w:b/>
        </w:rPr>
      </w:pPr>
      <w:r>
        <w:rPr>
          <w:rFonts w:ascii="Century Gothic" w:hAnsi="Century Gothic"/>
          <w:b/>
        </w:rPr>
        <w:t>Welcome</w:t>
      </w:r>
    </w:p>
    <w:p w:rsidR="002857BB" w:rsidRDefault="002857BB">
      <w:pPr>
        <w:rPr>
          <w:rFonts w:ascii="Century Gothic" w:hAnsi="Century Gothic"/>
        </w:rPr>
      </w:pPr>
      <w:r>
        <w:rPr>
          <w:rFonts w:ascii="Century Gothic" w:hAnsi="Century Gothic"/>
        </w:rPr>
        <w:t>Isabel welcomed everybody to the meeting.</w:t>
      </w:r>
    </w:p>
    <w:p w:rsidR="002857BB" w:rsidRPr="002857BB" w:rsidRDefault="002857BB">
      <w:pPr>
        <w:rPr>
          <w:rFonts w:ascii="Century Gothic" w:hAnsi="Century Gothic"/>
          <w:b/>
        </w:rPr>
      </w:pPr>
      <w:r w:rsidRPr="002857BB">
        <w:rPr>
          <w:rFonts w:ascii="Century Gothic" w:hAnsi="Century Gothic"/>
          <w:b/>
        </w:rPr>
        <w:t>Learning through Sharing</w:t>
      </w:r>
    </w:p>
    <w:p w:rsidR="002857BB" w:rsidRDefault="002857BB">
      <w:pPr>
        <w:rPr>
          <w:rFonts w:ascii="Century Gothic" w:hAnsi="Century Gothic"/>
        </w:rPr>
      </w:pPr>
      <w:r>
        <w:rPr>
          <w:rFonts w:ascii="Century Gothic" w:hAnsi="Century Gothic"/>
        </w:rPr>
        <w:t xml:space="preserve">LJ shared that their care home (Newark and Sherwood) had just undergone an audit to reduce waste in medication.  This had been carried out by the CCG care home pharmacist, </w:t>
      </w:r>
      <w:proofErr w:type="spellStart"/>
      <w:r>
        <w:rPr>
          <w:rFonts w:ascii="Century Gothic" w:hAnsi="Century Gothic"/>
        </w:rPr>
        <w:t>Briony</w:t>
      </w:r>
      <w:proofErr w:type="spellEnd"/>
      <w:r>
        <w:rPr>
          <w:rFonts w:ascii="Century Gothic" w:hAnsi="Century Gothic"/>
        </w:rPr>
        <w:t xml:space="preserve"> Layton.  LJ agreed to scan and send the information.  It was also agreed that it would be a good subject for discussion at a future meeting.</w:t>
      </w:r>
    </w:p>
    <w:p w:rsidR="002857BB" w:rsidRPr="002857BB" w:rsidRDefault="002857BB">
      <w:pPr>
        <w:rPr>
          <w:rFonts w:ascii="Century Gothic" w:hAnsi="Century Gothic"/>
        </w:rPr>
      </w:pPr>
      <w:proofErr w:type="spellStart"/>
      <w:r>
        <w:rPr>
          <w:rFonts w:ascii="Century Gothic" w:hAnsi="Century Gothic"/>
        </w:rPr>
        <w:t>DoLs</w:t>
      </w:r>
      <w:proofErr w:type="spellEnd"/>
      <w:r>
        <w:rPr>
          <w:rFonts w:ascii="Century Gothic" w:hAnsi="Century Gothic"/>
        </w:rPr>
        <w:t xml:space="preserve"> – there was a discussions around </w:t>
      </w:r>
      <w:proofErr w:type="spellStart"/>
      <w:r>
        <w:rPr>
          <w:rFonts w:ascii="Century Gothic" w:hAnsi="Century Gothic"/>
        </w:rPr>
        <w:t>DoLs</w:t>
      </w:r>
      <w:proofErr w:type="spellEnd"/>
      <w:r>
        <w:rPr>
          <w:rFonts w:ascii="Century Gothic" w:hAnsi="Century Gothic"/>
        </w:rPr>
        <w:t xml:space="preserve"> form 9 and the fact that </w:t>
      </w:r>
      <w:proofErr w:type="spellStart"/>
      <w:r>
        <w:rPr>
          <w:rFonts w:ascii="Century Gothic" w:hAnsi="Century Gothic"/>
        </w:rPr>
        <w:t>DoLs</w:t>
      </w:r>
      <w:proofErr w:type="spellEnd"/>
      <w:r>
        <w:rPr>
          <w:rFonts w:ascii="Century Gothic" w:hAnsi="Century Gothic"/>
        </w:rPr>
        <w:t xml:space="preserve"> reports were being sent through in an encrypted format.  Care providers needed to be able to open these documents.</w:t>
      </w:r>
    </w:p>
    <w:p w:rsidR="002725EE" w:rsidRPr="00165033" w:rsidRDefault="002725EE">
      <w:pPr>
        <w:rPr>
          <w:rFonts w:ascii="Century Gothic" w:hAnsi="Century Gothic"/>
          <w:b/>
        </w:rPr>
      </w:pPr>
      <w:r w:rsidRPr="00165033">
        <w:rPr>
          <w:rFonts w:ascii="Century Gothic" w:hAnsi="Century Gothic"/>
          <w:b/>
        </w:rPr>
        <w:t>Fire Service</w:t>
      </w:r>
      <w:r w:rsidR="00DB2F12" w:rsidRPr="00165033">
        <w:rPr>
          <w:rFonts w:ascii="Century Gothic" w:hAnsi="Century Gothic"/>
          <w:b/>
        </w:rPr>
        <w:t xml:space="preserve"> presentation</w:t>
      </w:r>
    </w:p>
    <w:p w:rsidR="002725EE" w:rsidRPr="00165033" w:rsidRDefault="002857BB">
      <w:pPr>
        <w:rPr>
          <w:rFonts w:ascii="Century Gothic" w:hAnsi="Century Gothic"/>
        </w:rPr>
      </w:pPr>
      <w:r>
        <w:rPr>
          <w:rFonts w:ascii="Century Gothic" w:hAnsi="Century Gothic"/>
        </w:rPr>
        <w:t>Alastair Bramley-Little</w:t>
      </w:r>
      <w:r w:rsidR="002725EE" w:rsidRPr="00165033">
        <w:rPr>
          <w:rFonts w:ascii="Century Gothic" w:hAnsi="Century Gothic"/>
        </w:rPr>
        <w:t xml:space="preserve"> gave a talk on fire prevention, referral proc</w:t>
      </w:r>
      <w:r w:rsidR="00E422AF" w:rsidRPr="00165033">
        <w:rPr>
          <w:rFonts w:ascii="Century Gothic" w:hAnsi="Century Gothic"/>
        </w:rPr>
        <w:t xml:space="preserve">ess and visits. Key points were: </w:t>
      </w:r>
    </w:p>
    <w:p w:rsidR="0015362B" w:rsidRDefault="001213DC" w:rsidP="005337DB">
      <w:pPr>
        <w:pStyle w:val="ListParagraph"/>
        <w:numPr>
          <w:ilvl w:val="0"/>
          <w:numId w:val="1"/>
        </w:numPr>
        <w:rPr>
          <w:rFonts w:ascii="Century Gothic" w:hAnsi="Century Gothic"/>
        </w:rPr>
      </w:pPr>
      <w:r w:rsidRPr="0015362B">
        <w:rPr>
          <w:rFonts w:ascii="Century Gothic" w:hAnsi="Century Gothic"/>
        </w:rPr>
        <w:t xml:space="preserve">The Fire Service use </w:t>
      </w:r>
      <w:r w:rsidR="0015362B">
        <w:rPr>
          <w:rFonts w:ascii="Century Gothic" w:hAnsi="Century Gothic"/>
        </w:rPr>
        <w:t>the CHARLIE criteria to undertake Safe and Well Checks.</w:t>
      </w:r>
    </w:p>
    <w:p w:rsidR="005337DB" w:rsidRPr="0015362B" w:rsidRDefault="005337DB" w:rsidP="005337DB">
      <w:pPr>
        <w:pStyle w:val="ListParagraph"/>
        <w:numPr>
          <w:ilvl w:val="0"/>
          <w:numId w:val="1"/>
        </w:numPr>
        <w:rPr>
          <w:rFonts w:ascii="Century Gothic" w:hAnsi="Century Gothic"/>
        </w:rPr>
      </w:pPr>
      <w:r w:rsidRPr="0015362B">
        <w:rPr>
          <w:rFonts w:ascii="Century Gothic" w:hAnsi="Century Gothic"/>
        </w:rPr>
        <w:lastRenderedPageBreak/>
        <w:t>Try not to use emollient creams with paraffin in it as it is a fire risk. Aveeno is a good cream to use.</w:t>
      </w:r>
    </w:p>
    <w:p w:rsidR="00762AB1" w:rsidRPr="00165033" w:rsidRDefault="00762AB1" w:rsidP="005337DB">
      <w:pPr>
        <w:pStyle w:val="ListParagraph"/>
        <w:numPr>
          <w:ilvl w:val="0"/>
          <w:numId w:val="1"/>
        </w:numPr>
        <w:rPr>
          <w:rFonts w:ascii="Century Gothic" w:hAnsi="Century Gothic"/>
        </w:rPr>
      </w:pPr>
      <w:r w:rsidRPr="00165033">
        <w:rPr>
          <w:rFonts w:ascii="Century Gothic" w:hAnsi="Century Gothic"/>
        </w:rPr>
        <w:t>Use fire retardant bedding.</w:t>
      </w:r>
    </w:p>
    <w:p w:rsidR="005337DB" w:rsidRPr="00165033" w:rsidRDefault="00E422AF" w:rsidP="005337DB">
      <w:pPr>
        <w:pStyle w:val="ListParagraph"/>
        <w:numPr>
          <w:ilvl w:val="0"/>
          <w:numId w:val="1"/>
        </w:numPr>
        <w:rPr>
          <w:rFonts w:ascii="Century Gothic" w:hAnsi="Century Gothic"/>
        </w:rPr>
      </w:pPr>
      <w:r w:rsidRPr="00165033">
        <w:rPr>
          <w:rFonts w:ascii="Century Gothic" w:hAnsi="Century Gothic"/>
        </w:rPr>
        <w:t>Change bedding, towels  and nightclothes frequently</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Use energy saving bulbs</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Keep ignition sources such as phones, lamps etc</w:t>
      </w:r>
      <w:r w:rsidR="00762AB1" w:rsidRPr="00165033">
        <w:rPr>
          <w:rFonts w:ascii="Century Gothic" w:hAnsi="Century Gothic"/>
        </w:rPr>
        <w:t>.</w:t>
      </w:r>
      <w:r w:rsidRPr="00165033">
        <w:rPr>
          <w:rFonts w:ascii="Century Gothic" w:hAnsi="Century Gothic"/>
        </w:rPr>
        <w:t xml:space="preserve"> away from person and bedding</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 xml:space="preserve">Make staff aware </w:t>
      </w:r>
      <w:r w:rsidR="001213DC" w:rsidRPr="00165033">
        <w:rPr>
          <w:rFonts w:ascii="Century Gothic" w:hAnsi="Century Gothic"/>
        </w:rPr>
        <w:t xml:space="preserve">of </w:t>
      </w:r>
      <w:r w:rsidR="00945EB0">
        <w:rPr>
          <w:rFonts w:ascii="Century Gothic" w:hAnsi="Century Gothic"/>
        </w:rPr>
        <w:t xml:space="preserve">good fire safety practices </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Put good procedures in place</w:t>
      </w:r>
    </w:p>
    <w:p w:rsidR="00E422AF" w:rsidRPr="00165033" w:rsidRDefault="005A667A" w:rsidP="005337DB">
      <w:pPr>
        <w:pStyle w:val="ListParagraph"/>
        <w:numPr>
          <w:ilvl w:val="0"/>
          <w:numId w:val="1"/>
        </w:numPr>
        <w:rPr>
          <w:rFonts w:ascii="Century Gothic" w:hAnsi="Century Gothic"/>
        </w:rPr>
      </w:pPr>
      <w:r>
        <w:rPr>
          <w:rFonts w:ascii="Century Gothic" w:hAnsi="Century Gothic"/>
        </w:rPr>
        <w:t xml:space="preserve">Care homes to question </w:t>
      </w:r>
      <w:r w:rsidR="00E422AF" w:rsidRPr="00165033">
        <w:rPr>
          <w:rFonts w:ascii="Century Gothic" w:hAnsi="Century Gothic"/>
        </w:rPr>
        <w:t xml:space="preserve">GPs </w:t>
      </w:r>
      <w:r>
        <w:rPr>
          <w:rFonts w:ascii="Century Gothic" w:hAnsi="Century Gothic"/>
        </w:rPr>
        <w:t xml:space="preserve">decisions </w:t>
      </w:r>
      <w:r w:rsidR="00E422AF" w:rsidRPr="00165033">
        <w:rPr>
          <w:rFonts w:ascii="Century Gothic" w:hAnsi="Century Gothic"/>
        </w:rPr>
        <w:t>about the creams that</w:t>
      </w:r>
      <w:r>
        <w:rPr>
          <w:rFonts w:ascii="Century Gothic" w:hAnsi="Century Gothic"/>
        </w:rPr>
        <w:t xml:space="preserve"> they are prescribing. </w:t>
      </w:r>
    </w:p>
    <w:p w:rsidR="00762AB1" w:rsidRDefault="001213DC" w:rsidP="001213DC">
      <w:pPr>
        <w:rPr>
          <w:rFonts w:ascii="Century Gothic" w:hAnsi="Century Gothic"/>
        </w:rPr>
      </w:pPr>
      <w:r w:rsidRPr="00165033">
        <w:rPr>
          <w:rFonts w:ascii="Century Gothic" w:hAnsi="Century Gothic"/>
        </w:rPr>
        <w:t xml:space="preserve">Contact </w:t>
      </w:r>
      <w:hyperlink r:id="rId7" w:history="1">
        <w:r w:rsidRPr="00165033">
          <w:rPr>
            <w:rStyle w:val="Hyperlink"/>
            <w:rFonts w:ascii="Century Gothic" w:hAnsi="Century Gothic"/>
          </w:rPr>
          <w:t>www.notts-fire.gov.uk</w:t>
        </w:r>
      </w:hyperlink>
      <w:r w:rsidRPr="00165033">
        <w:rPr>
          <w:rFonts w:ascii="Century Gothic" w:hAnsi="Century Gothic"/>
        </w:rPr>
        <w:t xml:space="preserve"> to make a referral or to get more information.</w:t>
      </w:r>
    </w:p>
    <w:p w:rsidR="002857BB" w:rsidRDefault="002857BB" w:rsidP="001213DC">
      <w:pPr>
        <w:rPr>
          <w:rFonts w:ascii="Century Gothic" w:hAnsi="Century Gothic"/>
          <w:b/>
        </w:rPr>
      </w:pPr>
      <w:r w:rsidRPr="002857BB">
        <w:rPr>
          <w:rFonts w:ascii="Century Gothic" w:hAnsi="Century Gothic"/>
          <w:b/>
        </w:rPr>
        <w:t>One care home one practice</w:t>
      </w:r>
    </w:p>
    <w:p w:rsidR="008F4876" w:rsidRPr="008F4876" w:rsidRDefault="008F4876" w:rsidP="001213DC">
      <w:pPr>
        <w:rPr>
          <w:rFonts w:ascii="Century Gothic" w:hAnsi="Century Gothic"/>
        </w:rPr>
      </w:pPr>
      <w:r>
        <w:rPr>
          <w:rFonts w:ascii="Century Gothic" w:hAnsi="Century Gothic"/>
        </w:rPr>
        <w:t>CL described how one care home, one practice operated and provided an update on how Age UK were liaising with care homes to achieve GP alignment.  The Age UK representatives explained how worked with residents and relatives to help make this happen.</w:t>
      </w:r>
    </w:p>
    <w:p w:rsidR="00E422AF" w:rsidRPr="00165033" w:rsidRDefault="008F4876" w:rsidP="00E422AF">
      <w:pPr>
        <w:rPr>
          <w:rFonts w:ascii="Century Gothic" w:hAnsi="Century Gothic"/>
          <w:b/>
        </w:rPr>
      </w:pPr>
      <w:r>
        <w:rPr>
          <w:rFonts w:ascii="Century Gothic" w:hAnsi="Century Gothic"/>
          <w:b/>
        </w:rPr>
        <w:t>Care Certificate information and Resources</w:t>
      </w:r>
    </w:p>
    <w:p w:rsidR="0024264D" w:rsidRDefault="008F4876" w:rsidP="0024264D">
      <w:pPr>
        <w:spacing w:after="0" w:line="240" w:lineRule="auto"/>
        <w:rPr>
          <w:rFonts w:ascii="Century Gothic" w:hAnsi="Century Gothic"/>
        </w:rPr>
      </w:pPr>
      <w:r>
        <w:rPr>
          <w:rFonts w:ascii="Century Gothic" w:hAnsi="Century Gothic"/>
        </w:rPr>
        <w:t>CP</w:t>
      </w:r>
      <w:r w:rsidR="00E422AF" w:rsidRPr="00165033">
        <w:rPr>
          <w:rFonts w:ascii="Century Gothic" w:hAnsi="Century Gothic"/>
        </w:rPr>
        <w:t xml:space="preserve"> </w:t>
      </w:r>
      <w:r w:rsidR="00DB2F12" w:rsidRPr="00165033">
        <w:rPr>
          <w:rFonts w:ascii="Century Gothic" w:hAnsi="Century Gothic"/>
        </w:rPr>
        <w:t xml:space="preserve">gave an update </w:t>
      </w:r>
      <w:r>
        <w:rPr>
          <w:rFonts w:ascii="Century Gothic" w:hAnsi="Century Gothic"/>
        </w:rPr>
        <w:t xml:space="preserve">on the range of resources provided by Optimum to help care providers implement the </w:t>
      </w:r>
      <w:r w:rsidR="008B2409" w:rsidRPr="00165033">
        <w:rPr>
          <w:rFonts w:ascii="Century Gothic" w:hAnsi="Century Gothic"/>
        </w:rPr>
        <w:t>Care Certificate</w:t>
      </w:r>
      <w:r>
        <w:rPr>
          <w:rFonts w:ascii="Century Gothic" w:hAnsi="Century Gothic"/>
        </w:rPr>
        <w:t>:</w:t>
      </w:r>
    </w:p>
    <w:p w:rsidR="008F4876" w:rsidRPr="0024264D" w:rsidRDefault="008F4876" w:rsidP="0024264D">
      <w:pPr>
        <w:pStyle w:val="ListParagraph"/>
        <w:numPr>
          <w:ilvl w:val="0"/>
          <w:numId w:val="9"/>
        </w:numPr>
        <w:spacing w:after="0" w:line="240" w:lineRule="auto"/>
        <w:rPr>
          <w:rFonts w:ascii="Century Gothic" w:hAnsi="Century Gothic"/>
        </w:rPr>
      </w:pPr>
      <w:r w:rsidRPr="0024264D">
        <w:rPr>
          <w:rFonts w:ascii="Century Gothic" w:hAnsi="Century Gothic"/>
        </w:rPr>
        <w:t>SCILS – On-line resources for social care learning and lesson plans for in-house trainers with accompanying resources</w:t>
      </w:r>
    </w:p>
    <w:p w:rsidR="008F4876" w:rsidRPr="00021A42" w:rsidRDefault="008F4876" w:rsidP="008F4876">
      <w:pPr>
        <w:pStyle w:val="ListParagraph"/>
        <w:numPr>
          <w:ilvl w:val="0"/>
          <w:numId w:val="4"/>
        </w:numPr>
        <w:rPr>
          <w:rFonts w:ascii="Century Gothic" w:hAnsi="Century Gothic"/>
        </w:rPr>
      </w:pPr>
      <w:r w:rsidRPr="00021A42">
        <w:rPr>
          <w:rFonts w:ascii="Century Gothic" w:hAnsi="Century Gothic"/>
        </w:rPr>
        <w:t>ACCTV Care Certificate pack for Optimum Members</w:t>
      </w:r>
    </w:p>
    <w:p w:rsidR="008F4876" w:rsidRPr="00021A42" w:rsidRDefault="008F4876" w:rsidP="008F4876">
      <w:pPr>
        <w:pStyle w:val="ListParagraph"/>
        <w:numPr>
          <w:ilvl w:val="0"/>
          <w:numId w:val="4"/>
        </w:numPr>
        <w:rPr>
          <w:rFonts w:ascii="Century Gothic" w:hAnsi="Century Gothic"/>
        </w:rPr>
      </w:pPr>
      <w:r w:rsidRPr="00021A42">
        <w:rPr>
          <w:rFonts w:ascii="Century Gothic" w:hAnsi="Century Gothic"/>
        </w:rPr>
        <w:t>Grey Matters Care Certificate Assessment licenses</w:t>
      </w:r>
    </w:p>
    <w:p w:rsidR="008B2409" w:rsidRPr="00165033" w:rsidRDefault="008B2409" w:rsidP="008B2409">
      <w:pPr>
        <w:rPr>
          <w:rFonts w:ascii="Century Gothic" w:hAnsi="Century Gothic"/>
          <w:b/>
        </w:rPr>
      </w:pPr>
      <w:r w:rsidRPr="00165033">
        <w:rPr>
          <w:rFonts w:ascii="Century Gothic" w:hAnsi="Century Gothic"/>
          <w:b/>
        </w:rPr>
        <w:t>Admissions to and discharge from ho</w:t>
      </w:r>
      <w:r w:rsidR="00F0485A" w:rsidRPr="00165033">
        <w:rPr>
          <w:rFonts w:ascii="Century Gothic" w:hAnsi="Century Gothic"/>
          <w:b/>
        </w:rPr>
        <w:t>s</w:t>
      </w:r>
      <w:r w:rsidRPr="00165033">
        <w:rPr>
          <w:rFonts w:ascii="Century Gothic" w:hAnsi="Century Gothic"/>
          <w:b/>
        </w:rPr>
        <w:t xml:space="preserve">pitals </w:t>
      </w:r>
    </w:p>
    <w:p w:rsidR="0024264D" w:rsidRDefault="0024264D" w:rsidP="0024264D">
      <w:pPr>
        <w:spacing w:after="0" w:line="240" w:lineRule="auto"/>
        <w:rPr>
          <w:rFonts w:ascii="Century Gothic" w:hAnsi="Century Gothic"/>
        </w:rPr>
      </w:pPr>
      <w:r>
        <w:rPr>
          <w:rFonts w:ascii="Century Gothic" w:hAnsi="Century Gothic"/>
        </w:rPr>
        <w:t xml:space="preserve">There was much discussion around the reasons for admission to hospital and how frequently the decision was taken out of the hands of the care home.  </w:t>
      </w:r>
    </w:p>
    <w:p w:rsidR="0024264D" w:rsidRDefault="0024264D" w:rsidP="0024264D">
      <w:pPr>
        <w:spacing w:after="0" w:line="240" w:lineRule="auto"/>
        <w:rPr>
          <w:rFonts w:ascii="Century Gothic" w:hAnsi="Century Gothic"/>
        </w:rPr>
      </w:pPr>
    </w:p>
    <w:p w:rsidR="0024264D" w:rsidRDefault="0024264D" w:rsidP="0024264D">
      <w:pPr>
        <w:spacing w:after="0" w:line="240" w:lineRule="auto"/>
        <w:rPr>
          <w:rFonts w:ascii="Century Gothic" w:hAnsi="Century Gothic"/>
        </w:rPr>
      </w:pPr>
      <w:r>
        <w:rPr>
          <w:rFonts w:ascii="Century Gothic" w:hAnsi="Century Gothic"/>
        </w:rPr>
        <w:t>It was felt that to reduce admissions care homes would benefit from better guidance and</w:t>
      </w:r>
      <w:r w:rsidR="00772308">
        <w:rPr>
          <w:rFonts w:ascii="Century Gothic" w:hAnsi="Century Gothic"/>
        </w:rPr>
        <w:t xml:space="preserve"> support in relation to:</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DNACPR</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Blood pressure checks</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Observations</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Prescriptions</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End of Life care</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Medication from hospitals on discharge</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Better relationships with hospital team that begins at admission</w:t>
      </w:r>
    </w:p>
    <w:p w:rsidR="00772308" w:rsidRDefault="00772308" w:rsidP="00772308">
      <w:pPr>
        <w:pStyle w:val="ListParagraph"/>
        <w:numPr>
          <w:ilvl w:val="0"/>
          <w:numId w:val="10"/>
        </w:numPr>
        <w:spacing w:after="0" w:line="240" w:lineRule="auto"/>
        <w:rPr>
          <w:rFonts w:ascii="Century Gothic" w:hAnsi="Century Gothic"/>
        </w:rPr>
      </w:pPr>
      <w:r>
        <w:rPr>
          <w:rFonts w:ascii="Century Gothic" w:hAnsi="Century Gothic"/>
        </w:rPr>
        <w:t>Financial arrangements – agreed fee not always forthcoming.</w:t>
      </w:r>
    </w:p>
    <w:p w:rsidR="002914F5" w:rsidRDefault="002914F5" w:rsidP="00772308">
      <w:pPr>
        <w:pStyle w:val="ListParagraph"/>
        <w:numPr>
          <w:ilvl w:val="0"/>
          <w:numId w:val="10"/>
        </w:numPr>
        <w:spacing w:after="0" w:line="240" w:lineRule="auto"/>
        <w:rPr>
          <w:rFonts w:ascii="Century Gothic" w:hAnsi="Century Gothic"/>
        </w:rPr>
      </w:pPr>
      <w:r>
        <w:rPr>
          <w:rFonts w:ascii="Century Gothic" w:hAnsi="Century Gothic"/>
        </w:rPr>
        <w:t>The need for a Proposed Discharge Date as soon as possible (PDD)</w:t>
      </w:r>
    </w:p>
    <w:p w:rsidR="002914F5" w:rsidRDefault="002914F5" w:rsidP="00772308">
      <w:pPr>
        <w:pStyle w:val="ListParagraph"/>
        <w:numPr>
          <w:ilvl w:val="0"/>
          <w:numId w:val="10"/>
        </w:numPr>
        <w:spacing w:after="0" w:line="240" w:lineRule="auto"/>
        <w:rPr>
          <w:rFonts w:ascii="Century Gothic" w:hAnsi="Century Gothic"/>
        </w:rPr>
      </w:pPr>
      <w:r>
        <w:rPr>
          <w:rFonts w:ascii="Century Gothic" w:hAnsi="Century Gothic"/>
        </w:rPr>
        <w:t>Reduced delay in discharges</w:t>
      </w:r>
    </w:p>
    <w:p w:rsidR="002914F5" w:rsidRDefault="002914F5" w:rsidP="00772308">
      <w:pPr>
        <w:pStyle w:val="ListParagraph"/>
        <w:numPr>
          <w:ilvl w:val="0"/>
          <w:numId w:val="10"/>
        </w:numPr>
        <w:spacing w:after="0" w:line="240" w:lineRule="auto"/>
        <w:rPr>
          <w:rFonts w:ascii="Century Gothic" w:hAnsi="Century Gothic"/>
        </w:rPr>
      </w:pPr>
      <w:r>
        <w:rPr>
          <w:rFonts w:ascii="Century Gothic" w:hAnsi="Century Gothic"/>
        </w:rPr>
        <w:t>1 – 2 days’ notice of referral for assessment would be helpful</w:t>
      </w:r>
    </w:p>
    <w:p w:rsidR="002914F5" w:rsidRPr="00772308" w:rsidRDefault="002914F5" w:rsidP="00772308">
      <w:pPr>
        <w:pStyle w:val="ListParagraph"/>
        <w:numPr>
          <w:ilvl w:val="0"/>
          <w:numId w:val="10"/>
        </w:numPr>
        <w:spacing w:after="0" w:line="240" w:lineRule="auto"/>
        <w:rPr>
          <w:rFonts w:ascii="Century Gothic" w:hAnsi="Century Gothic"/>
        </w:rPr>
      </w:pPr>
      <w:r>
        <w:rPr>
          <w:rFonts w:ascii="Century Gothic" w:hAnsi="Century Gothic"/>
        </w:rPr>
        <w:t>Better community support</w:t>
      </w:r>
    </w:p>
    <w:p w:rsidR="00772308" w:rsidRDefault="00772308" w:rsidP="0024264D">
      <w:pPr>
        <w:spacing w:after="0" w:line="240" w:lineRule="auto"/>
        <w:rPr>
          <w:rFonts w:ascii="Century Gothic" w:hAnsi="Century Gothic"/>
        </w:rPr>
      </w:pPr>
    </w:p>
    <w:p w:rsidR="008F4876" w:rsidRPr="00021A42" w:rsidRDefault="008F4876" w:rsidP="008F4876">
      <w:pPr>
        <w:rPr>
          <w:rFonts w:ascii="Century Gothic" w:hAnsi="Century Gothic"/>
          <w:b/>
        </w:rPr>
      </w:pPr>
      <w:r w:rsidRPr="00021A42">
        <w:rPr>
          <w:rFonts w:ascii="Century Gothic" w:hAnsi="Century Gothic"/>
          <w:b/>
        </w:rPr>
        <w:t>Optimum Opportunities for the Employers to engage</w:t>
      </w:r>
      <w:r w:rsidRPr="00021A42">
        <w:rPr>
          <w:rFonts w:ascii="Century Gothic" w:hAnsi="Century Gothic"/>
          <w:b/>
        </w:rPr>
        <w:tab/>
      </w:r>
    </w:p>
    <w:p w:rsidR="008F4876" w:rsidRDefault="008F4876" w:rsidP="008F4876">
      <w:pPr>
        <w:spacing w:after="0" w:line="240" w:lineRule="auto"/>
        <w:contextualSpacing/>
        <w:rPr>
          <w:rFonts w:ascii="Century Gothic" w:hAnsi="Century Gothic"/>
        </w:rPr>
      </w:pPr>
      <w:r w:rsidRPr="00021A42">
        <w:rPr>
          <w:rFonts w:ascii="Century Gothic" w:hAnsi="Century Gothic"/>
        </w:rPr>
        <w:t>CP provided information on how to engage</w:t>
      </w:r>
      <w:r>
        <w:rPr>
          <w:rFonts w:ascii="Century Gothic" w:hAnsi="Century Gothic"/>
        </w:rPr>
        <w:t xml:space="preserve"> with the different nursing projects:</w:t>
      </w:r>
    </w:p>
    <w:p w:rsidR="008F4876" w:rsidRDefault="008F4876" w:rsidP="008F4876">
      <w:pPr>
        <w:pStyle w:val="ListParagraph"/>
        <w:numPr>
          <w:ilvl w:val="0"/>
          <w:numId w:val="8"/>
        </w:numPr>
        <w:spacing w:after="0" w:line="240" w:lineRule="auto"/>
        <w:rPr>
          <w:rFonts w:ascii="Century Gothic" w:hAnsi="Century Gothic"/>
        </w:rPr>
      </w:pPr>
      <w:r>
        <w:rPr>
          <w:rFonts w:ascii="Century Gothic" w:hAnsi="Century Gothic"/>
        </w:rPr>
        <w:t>Post-graduate qualification for nurses already working in social care</w:t>
      </w:r>
    </w:p>
    <w:p w:rsidR="008F4876" w:rsidRDefault="008F4876" w:rsidP="008F4876">
      <w:pPr>
        <w:pStyle w:val="ListParagraph"/>
        <w:numPr>
          <w:ilvl w:val="0"/>
          <w:numId w:val="8"/>
        </w:numPr>
        <w:spacing w:after="0" w:line="240" w:lineRule="auto"/>
        <w:rPr>
          <w:rFonts w:ascii="Century Gothic" w:hAnsi="Century Gothic"/>
        </w:rPr>
      </w:pPr>
      <w:r>
        <w:rPr>
          <w:rFonts w:ascii="Century Gothic" w:hAnsi="Century Gothic"/>
        </w:rPr>
        <w:t>CPD training for qualified nurses working in social care</w:t>
      </w:r>
    </w:p>
    <w:p w:rsidR="008F4876" w:rsidRDefault="008F4876" w:rsidP="008F4876">
      <w:pPr>
        <w:pStyle w:val="ListParagraph"/>
        <w:numPr>
          <w:ilvl w:val="0"/>
          <w:numId w:val="8"/>
        </w:numPr>
        <w:spacing w:after="0" w:line="240" w:lineRule="auto"/>
        <w:rPr>
          <w:rFonts w:ascii="Century Gothic" w:hAnsi="Century Gothic"/>
        </w:rPr>
      </w:pPr>
      <w:r>
        <w:rPr>
          <w:rFonts w:ascii="Century Gothic" w:hAnsi="Century Gothic"/>
        </w:rPr>
        <w:t>Opportunities for care workers to develop their healthcare skills:</w:t>
      </w:r>
    </w:p>
    <w:p w:rsidR="008F4876" w:rsidRDefault="008F4876" w:rsidP="008F4876">
      <w:pPr>
        <w:pStyle w:val="ListParagraph"/>
        <w:numPr>
          <w:ilvl w:val="1"/>
          <w:numId w:val="8"/>
        </w:numPr>
        <w:spacing w:after="0" w:line="240" w:lineRule="auto"/>
        <w:rPr>
          <w:rFonts w:ascii="Century Gothic" w:hAnsi="Century Gothic"/>
        </w:rPr>
      </w:pPr>
      <w:r>
        <w:rPr>
          <w:rFonts w:ascii="Century Gothic" w:hAnsi="Century Gothic"/>
        </w:rPr>
        <w:t>Nursing Associate programme – for nursing homes only</w:t>
      </w:r>
    </w:p>
    <w:p w:rsidR="008F4876" w:rsidRDefault="008F4876" w:rsidP="008F4876">
      <w:pPr>
        <w:pStyle w:val="ListParagraph"/>
        <w:numPr>
          <w:ilvl w:val="1"/>
          <w:numId w:val="8"/>
        </w:numPr>
        <w:spacing w:after="0" w:line="240" w:lineRule="auto"/>
        <w:rPr>
          <w:rFonts w:ascii="Century Gothic" w:hAnsi="Century Gothic"/>
        </w:rPr>
      </w:pPr>
      <w:r>
        <w:rPr>
          <w:rFonts w:ascii="Century Gothic" w:hAnsi="Century Gothic"/>
        </w:rPr>
        <w:t xml:space="preserve">Foundation Degree, Higher Apprenticeship – for all care workers supported by their employer - contact </w:t>
      </w:r>
      <w:hyperlink r:id="rId8" w:history="1">
        <w:r w:rsidRPr="00895D13">
          <w:rPr>
            <w:rStyle w:val="Hyperlink"/>
            <w:rFonts w:ascii="Century Gothic" w:hAnsi="Century Gothic"/>
          </w:rPr>
          <w:t>istraining@nottscc.gov.uk</w:t>
        </w:r>
      </w:hyperlink>
      <w:r>
        <w:rPr>
          <w:rFonts w:ascii="Century Gothic" w:hAnsi="Century Gothic"/>
        </w:rPr>
        <w:t xml:space="preserve"> for more information.</w:t>
      </w:r>
    </w:p>
    <w:p w:rsidR="008F4876" w:rsidRPr="00021A42" w:rsidRDefault="008F4876" w:rsidP="008F4876">
      <w:pPr>
        <w:pStyle w:val="ListParagraph"/>
        <w:spacing w:after="0" w:line="240" w:lineRule="auto"/>
        <w:ind w:left="1440"/>
        <w:rPr>
          <w:rFonts w:ascii="Century Gothic" w:hAnsi="Century Gothic"/>
        </w:rPr>
      </w:pPr>
    </w:p>
    <w:p w:rsidR="008F4876" w:rsidRPr="00021A42" w:rsidRDefault="008F4876" w:rsidP="008F4876">
      <w:pPr>
        <w:spacing w:after="0" w:line="240" w:lineRule="auto"/>
        <w:contextualSpacing/>
        <w:rPr>
          <w:rFonts w:ascii="Century Gothic" w:hAnsi="Century Gothic"/>
        </w:rPr>
      </w:pPr>
      <w:r>
        <w:rPr>
          <w:rFonts w:ascii="Century Gothic" w:hAnsi="Century Gothic"/>
        </w:rPr>
        <w:t>The Optimum Annual Conference taking place on</w:t>
      </w:r>
      <w:r w:rsidRPr="00021A42">
        <w:rPr>
          <w:rFonts w:ascii="Century Gothic" w:hAnsi="Century Gothic"/>
        </w:rPr>
        <w:t xml:space="preserve"> 15</w:t>
      </w:r>
      <w:r w:rsidRPr="00021A42">
        <w:rPr>
          <w:rFonts w:ascii="Century Gothic" w:hAnsi="Century Gothic"/>
          <w:vertAlign w:val="superscript"/>
        </w:rPr>
        <w:t>th</w:t>
      </w:r>
      <w:r w:rsidRPr="00021A42">
        <w:rPr>
          <w:rFonts w:ascii="Century Gothic" w:hAnsi="Century Gothic"/>
        </w:rPr>
        <w:t xml:space="preserve"> March conference </w:t>
      </w:r>
      <w:r>
        <w:rPr>
          <w:rFonts w:ascii="Century Gothic" w:hAnsi="Century Gothic"/>
        </w:rPr>
        <w:t xml:space="preserve">– contact </w:t>
      </w:r>
      <w:hyperlink r:id="rId9" w:history="1">
        <w:r w:rsidRPr="00895D13">
          <w:rPr>
            <w:rStyle w:val="Hyperlink"/>
            <w:rFonts w:ascii="Century Gothic" w:hAnsi="Century Gothic"/>
          </w:rPr>
          <w:t>istraining@nottscc.gov.uk</w:t>
        </w:r>
      </w:hyperlink>
      <w:r>
        <w:rPr>
          <w:rFonts w:ascii="Century Gothic" w:hAnsi="Century Gothic"/>
        </w:rPr>
        <w:t xml:space="preserve"> for more information.</w:t>
      </w:r>
    </w:p>
    <w:p w:rsidR="008F4876" w:rsidRDefault="008F4876" w:rsidP="008F4876">
      <w:pPr>
        <w:spacing w:after="0" w:line="240" w:lineRule="auto"/>
        <w:contextualSpacing/>
        <w:rPr>
          <w:rFonts w:ascii="Century Gothic" w:hAnsi="Century Gothic"/>
        </w:rPr>
      </w:pPr>
    </w:p>
    <w:p w:rsidR="008F4876" w:rsidRDefault="008F4876" w:rsidP="008F4876">
      <w:pPr>
        <w:spacing w:after="0" w:line="240" w:lineRule="auto"/>
        <w:contextualSpacing/>
        <w:rPr>
          <w:rFonts w:ascii="Century Gothic" w:hAnsi="Century Gothic"/>
        </w:rPr>
      </w:pPr>
      <w:r>
        <w:rPr>
          <w:rFonts w:ascii="Century Gothic" w:hAnsi="Century Gothic"/>
        </w:rPr>
        <w:t>CP encouraged employers to claim for qualifications achieved by employees through the Workforce Development Fund.  She reported that there were still funds in excess of £40k to be claimed before the end of March.</w:t>
      </w:r>
    </w:p>
    <w:p w:rsidR="008F4876" w:rsidRDefault="008F4876" w:rsidP="008F4876">
      <w:pPr>
        <w:spacing w:after="0" w:line="240" w:lineRule="auto"/>
        <w:contextualSpacing/>
        <w:rPr>
          <w:rFonts w:ascii="Century Gothic" w:hAnsi="Century Gothic"/>
        </w:rPr>
      </w:pPr>
    </w:p>
    <w:p w:rsidR="002725EE" w:rsidRPr="00165033" w:rsidRDefault="002914F5" w:rsidP="00796104">
      <w:pPr>
        <w:rPr>
          <w:rFonts w:ascii="Century Gothic" w:hAnsi="Century Gothic"/>
          <w:b/>
        </w:rPr>
      </w:pPr>
      <w:r>
        <w:rPr>
          <w:rFonts w:ascii="Century Gothic" w:hAnsi="Century Gothic"/>
          <w:b/>
        </w:rPr>
        <w:t>Skills for Care Resources</w:t>
      </w:r>
    </w:p>
    <w:p w:rsidR="00E422AF" w:rsidRDefault="002914F5" w:rsidP="002914F5">
      <w:pPr>
        <w:pStyle w:val="ListBullet"/>
        <w:numPr>
          <w:ilvl w:val="0"/>
          <w:numId w:val="0"/>
        </w:numPr>
        <w:rPr>
          <w:rFonts w:ascii="Century Gothic" w:hAnsi="Century Gothic"/>
        </w:rPr>
      </w:pPr>
      <w:r>
        <w:rPr>
          <w:rFonts w:ascii="Century Gothic" w:hAnsi="Century Gothic"/>
        </w:rPr>
        <w:t>Amanda Ashworth was unable to attend but there were discussions around the resources available on the Skills for Care website.  There was particular interest in the Care Certificate Workbooks and self-assessments available.</w:t>
      </w:r>
    </w:p>
    <w:p w:rsidR="002914F5" w:rsidRPr="00165033" w:rsidRDefault="002914F5" w:rsidP="002914F5">
      <w:pPr>
        <w:pStyle w:val="ListBullet"/>
        <w:numPr>
          <w:ilvl w:val="0"/>
          <w:numId w:val="0"/>
        </w:numPr>
        <w:rPr>
          <w:rFonts w:ascii="Century Gothic" w:hAnsi="Century Gothic"/>
        </w:rPr>
      </w:pPr>
    </w:p>
    <w:p w:rsidR="00F0485A" w:rsidRPr="00165033" w:rsidRDefault="002914F5" w:rsidP="00615F8D">
      <w:pPr>
        <w:pStyle w:val="ListBullet"/>
        <w:numPr>
          <w:ilvl w:val="0"/>
          <w:numId w:val="0"/>
        </w:numPr>
        <w:rPr>
          <w:rFonts w:ascii="Century Gothic" w:hAnsi="Century Gothic"/>
          <w:b/>
        </w:rPr>
      </w:pPr>
      <w:r>
        <w:rPr>
          <w:rFonts w:ascii="Century Gothic" w:hAnsi="Century Gothic"/>
          <w:b/>
        </w:rPr>
        <w:t>Any other business</w:t>
      </w:r>
    </w:p>
    <w:p w:rsidR="00F0485A" w:rsidRPr="00165033" w:rsidRDefault="00F0485A" w:rsidP="00E422AF">
      <w:pPr>
        <w:pStyle w:val="ListBullet"/>
        <w:numPr>
          <w:ilvl w:val="0"/>
          <w:numId w:val="0"/>
        </w:numPr>
        <w:ind w:left="360" w:hanging="360"/>
        <w:rPr>
          <w:rFonts w:ascii="Century Gothic" w:hAnsi="Century Gothic"/>
        </w:rPr>
      </w:pPr>
    </w:p>
    <w:p w:rsidR="00F0485A" w:rsidRDefault="002914F5" w:rsidP="002914F5">
      <w:pPr>
        <w:pStyle w:val="ListBullet"/>
        <w:numPr>
          <w:ilvl w:val="0"/>
          <w:numId w:val="0"/>
        </w:numPr>
        <w:rPr>
          <w:rFonts w:ascii="Century Gothic" w:hAnsi="Century Gothic"/>
        </w:rPr>
      </w:pPr>
      <w:r>
        <w:rPr>
          <w:rFonts w:ascii="Century Gothic" w:hAnsi="Century Gothic"/>
        </w:rPr>
        <w:t>The recruitment and retention televised broadcast from ACCTV directly into County Hall was discussed.  People who were not able to attend were informed how they could access the programme remotely.</w:t>
      </w:r>
    </w:p>
    <w:p w:rsidR="002914F5" w:rsidRDefault="002914F5" w:rsidP="002914F5">
      <w:pPr>
        <w:pStyle w:val="ListBullet"/>
        <w:numPr>
          <w:ilvl w:val="0"/>
          <w:numId w:val="0"/>
        </w:numPr>
        <w:rPr>
          <w:rFonts w:ascii="Century Gothic" w:hAnsi="Century Gothic"/>
        </w:rPr>
      </w:pPr>
    </w:p>
    <w:p w:rsidR="002914F5" w:rsidRDefault="002914F5" w:rsidP="002914F5">
      <w:pPr>
        <w:pStyle w:val="ListBullet"/>
        <w:numPr>
          <w:ilvl w:val="0"/>
          <w:numId w:val="0"/>
        </w:numPr>
        <w:rPr>
          <w:rFonts w:ascii="Century Gothic" w:hAnsi="Century Gothic"/>
        </w:rPr>
      </w:pPr>
      <w:r>
        <w:rPr>
          <w:rFonts w:ascii="Century Gothic" w:hAnsi="Century Gothic"/>
        </w:rPr>
        <w:t>CL and the representatives from Age UK informed the meeting that they would be taking over the organisation of the Registered Managers meetings in the future.  CP confirmed that Optimum would support where appropriate and would provide a web based service to support all meetings going forward.</w:t>
      </w:r>
    </w:p>
    <w:p w:rsidR="002914F5" w:rsidRDefault="002914F5" w:rsidP="002914F5">
      <w:pPr>
        <w:pStyle w:val="ListBullet"/>
        <w:numPr>
          <w:ilvl w:val="0"/>
          <w:numId w:val="0"/>
        </w:numPr>
        <w:rPr>
          <w:rFonts w:ascii="Century Gothic" w:hAnsi="Century Gothic"/>
        </w:rPr>
      </w:pPr>
    </w:p>
    <w:p w:rsidR="002914F5" w:rsidRDefault="002914F5" w:rsidP="002914F5">
      <w:pPr>
        <w:pStyle w:val="ListBullet"/>
        <w:numPr>
          <w:ilvl w:val="0"/>
          <w:numId w:val="0"/>
        </w:numPr>
        <w:rPr>
          <w:rFonts w:ascii="Century Gothic" w:hAnsi="Century Gothic"/>
        </w:rPr>
      </w:pPr>
      <w:r>
        <w:rPr>
          <w:rFonts w:ascii="Century Gothic" w:hAnsi="Century Gothic"/>
        </w:rPr>
        <w:t xml:space="preserve">The CCG would not, however, be able to include </w:t>
      </w:r>
      <w:r w:rsidR="00261324">
        <w:rPr>
          <w:rFonts w:ascii="Century Gothic" w:hAnsi="Century Gothic"/>
        </w:rPr>
        <w:t>home</w:t>
      </w:r>
      <w:r>
        <w:rPr>
          <w:rFonts w:ascii="Century Gothic" w:hAnsi="Century Gothic"/>
        </w:rPr>
        <w:t xml:space="preserve">care agencies in these meetings and so Optimum would </w:t>
      </w:r>
      <w:r>
        <w:rPr>
          <w:rFonts w:ascii="Century Gothic" w:hAnsi="Century Gothic"/>
        </w:rPr>
        <w:t>work with Skills for Care to setup meetings</w:t>
      </w:r>
      <w:r>
        <w:rPr>
          <w:rFonts w:ascii="Century Gothic" w:hAnsi="Century Gothic"/>
        </w:rPr>
        <w:t xml:space="preserve"> </w:t>
      </w:r>
      <w:r w:rsidR="00261324">
        <w:rPr>
          <w:rFonts w:ascii="Century Gothic" w:hAnsi="Century Gothic"/>
        </w:rPr>
        <w:t xml:space="preserve">for homecare </w:t>
      </w:r>
      <w:bookmarkStart w:id="0" w:name="_GoBack"/>
      <w:bookmarkEnd w:id="0"/>
      <w:r>
        <w:rPr>
          <w:rFonts w:ascii="Century Gothic" w:hAnsi="Century Gothic"/>
        </w:rPr>
        <w:t>across the county</w:t>
      </w:r>
      <w:r>
        <w:rPr>
          <w:rFonts w:ascii="Century Gothic" w:hAnsi="Century Gothic"/>
        </w:rPr>
        <w:t xml:space="preserve"> in South </w:t>
      </w:r>
      <w:proofErr w:type="spellStart"/>
      <w:r>
        <w:rPr>
          <w:rFonts w:ascii="Century Gothic" w:hAnsi="Century Gothic"/>
        </w:rPr>
        <w:t>Notts</w:t>
      </w:r>
      <w:proofErr w:type="spellEnd"/>
      <w:r>
        <w:rPr>
          <w:rFonts w:ascii="Century Gothic" w:hAnsi="Century Gothic"/>
        </w:rPr>
        <w:t xml:space="preserve">, Mid </w:t>
      </w:r>
      <w:proofErr w:type="spellStart"/>
      <w:r>
        <w:rPr>
          <w:rFonts w:ascii="Century Gothic" w:hAnsi="Century Gothic"/>
        </w:rPr>
        <w:t>Notts</w:t>
      </w:r>
      <w:proofErr w:type="spellEnd"/>
      <w:r>
        <w:rPr>
          <w:rFonts w:ascii="Century Gothic" w:hAnsi="Century Gothic"/>
        </w:rPr>
        <w:t xml:space="preserve"> and North Notts.</w:t>
      </w:r>
    </w:p>
    <w:p w:rsidR="002914F5" w:rsidRPr="00165033" w:rsidRDefault="002914F5" w:rsidP="002914F5">
      <w:pPr>
        <w:pStyle w:val="ListBullet"/>
        <w:numPr>
          <w:ilvl w:val="0"/>
          <w:numId w:val="0"/>
        </w:numPr>
        <w:rPr>
          <w:rFonts w:ascii="Century Gothic" w:hAnsi="Century Gothic"/>
        </w:rPr>
      </w:pPr>
    </w:p>
    <w:sectPr w:rsidR="002914F5" w:rsidRPr="00165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362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46001"/>
    <w:multiLevelType w:val="hybridMultilevel"/>
    <w:tmpl w:val="8B82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B6360"/>
    <w:multiLevelType w:val="hybridMultilevel"/>
    <w:tmpl w:val="6582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4680"/>
    <w:multiLevelType w:val="hybridMultilevel"/>
    <w:tmpl w:val="B1F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33B3"/>
    <w:multiLevelType w:val="hybridMultilevel"/>
    <w:tmpl w:val="1026D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F4E8F"/>
    <w:multiLevelType w:val="hybridMultilevel"/>
    <w:tmpl w:val="169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E1F63"/>
    <w:multiLevelType w:val="hybridMultilevel"/>
    <w:tmpl w:val="ADA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76ED6"/>
    <w:multiLevelType w:val="hybridMultilevel"/>
    <w:tmpl w:val="A10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63EF9"/>
    <w:multiLevelType w:val="hybridMultilevel"/>
    <w:tmpl w:val="097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527F1"/>
    <w:multiLevelType w:val="hybridMultilevel"/>
    <w:tmpl w:val="1A8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8"/>
  </w:num>
  <w:num w:numId="6">
    <w:abstractNumId w:val="3"/>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EE"/>
    <w:rsid w:val="001213DC"/>
    <w:rsid w:val="0015362B"/>
    <w:rsid w:val="00165033"/>
    <w:rsid w:val="00187242"/>
    <w:rsid w:val="001B3694"/>
    <w:rsid w:val="002000AF"/>
    <w:rsid w:val="0024264D"/>
    <w:rsid w:val="00261324"/>
    <w:rsid w:val="002725EE"/>
    <w:rsid w:val="002857BB"/>
    <w:rsid w:val="002914F5"/>
    <w:rsid w:val="004871B2"/>
    <w:rsid w:val="005337DB"/>
    <w:rsid w:val="005A667A"/>
    <w:rsid w:val="00615F8D"/>
    <w:rsid w:val="00762AB1"/>
    <w:rsid w:val="00772308"/>
    <w:rsid w:val="00796104"/>
    <w:rsid w:val="008B2409"/>
    <w:rsid w:val="008F4876"/>
    <w:rsid w:val="00945EB0"/>
    <w:rsid w:val="00A074B5"/>
    <w:rsid w:val="00C71DB5"/>
    <w:rsid w:val="00D019F2"/>
    <w:rsid w:val="00DA0F7B"/>
    <w:rsid w:val="00DB2F12"/>
    <w:rsid w:val="00DC0B94"/>
    <w:rsid w:val="00DF35EF"/>
    <w:rsid w:val="00E21F1A"/>
    <w:rsid w:val="00E422AF"/>
    <w:rsid w:val="00E835A1"/>
    <w:rsid w:val="00F0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F29CB-2821-4B63-943F-18752B1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DB"/>
    <w:pPr>
      <w:ind w:left="720"/>
      <w:contextualSpacing/>
    </w:pPr>
  </w:style>
  <w:style w:type="paragraph" w:styleId="ListBullet">
    <w:name w:val="List Bullet"/>
    <w:basedOn w:val="Normal"/>
    <w:uiPriority w:val="99"/>
    <w:unhideWhenUsed/>
    <w:rsid w:val="00E422AF"/>
    <w:pPr>
      <w:numPr>
        <w:numId w:val="2"/>
      </w:numPr>
      <w:contextualSpacing/>
    </w:pPr>
  </w:style>
  <w:style w:type="character" w:styleId="Hyperlink">
    <w:name w:val="Hyperlink"/>
    <w:basedOn w:val="DefaultParagraphFont"/>
    <w:uiPriority w:val="99"/>
    <w:unhideWhenUsed/>
    <w:rsid w:val="00121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ining@nottscc.gov.uk" TargetMode="External"/><Relationship Id="rId3" Type="http://schemas.openxmlformats.org/officeDocument/2006/relationships/settings" Target="settings.xml"/><Relationship Id="rId7" Type="http://schemas.openxmlformats.org/officeDocument/2006/relationships/hyperlink" Target="http://www.notts-f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training@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Claire Poole</cp:lastModifiedBy>
  <cp:revision>7</cp:revision>
  <dcterms:created xsi:type="dcterms:W3CDTF">2017-02-16T17:13:00Z</dcterms:created>
  <dcterms:modified xsi:type="dcterms:W3CDTF">2017-02-20T15:43:00Z</dcterms:modified>
</cp:coreProperties>
</file>