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D2A" w:rsidRDefault="00D55D2A" w:rsidP="00704B4F">
      <w:pPr>
        <w:rPr>
          <w:rFonts w:ascii="Arial" w:hAnsi="Arial" w:cs="Arial"/>
          <w:b/>
          <w:sz w:val="24"/>
          <w:szCs w:val="24"/>
        </w:rPr>
      </w:pPr>
      <w:r>
        <w:rPr>
          <w:rFonts w:ascii="Arial" w:hAnsi="Arial" w:cs="Arial"/>
          <w:b/>
          <w:noProof/>
          <w:sz w:val="24"/>
          <w:szCs w:val="24"/>
          <w:u w:val="single"/>
          <w:lang w:eastAsia="en-GB"/>
        </w:rPr>
        <w:drawing>
          <wp:anchor distT="0" distB="0" distL="114300" distR="114300" simplePos="0" relativeHeight="251658240" behindDoc="0" locked="0" layoutInCell="1" allowOverlap="1" wp14:anchorId="6A92EB3B" wp14:editId="215734D7">
            <wp:simplePos x="0" y="0"/>
            <wp:positionH relativeFrom="column">
              <wp:posOffset>5467350</wp:posOffset>
            </wp:positionH>
            <wp:positionV relativeFrom="paragraph">
              <wp:posOffset>-444500</wp:posOffset>
            </wp:positionV>
            <wp:extent cx="942975" cy="120061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L-Portrait-CMYK.jpg"/>
                    <pic:cNvPicPr/>
                  </pic:nvPicPr>
                  <pic:blipFill>
                    <a:blip r:embed="rId7">
                      <a:extLst>
                        <a:ext uri="{28A0092B-C50C-407E-A947-70E740481C1C}">
                          <a14:useLocalDpi xmlns:a14="http://schemas.microsoft.com/office/drawing/2010/main" val="0"/>
                        </a:ext>
                      </a:extLst>
                    </a:blip>
                    <a:stretch>
                      <a:fillRect/>
                    </a:stretch>
                  </pic:blipFill>
                  <pic:spPr>
                    <a:xfrm>
                      <a:off x="0" y="0"/>
                      <a:ext cx="942975" cy="1200618"/>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24"/>
          <w:szCs w:val="24"/>
          <w:u w:val="single"/>
          <w:lang w:eastAsia="en-GB"/>
        </w:rPr>
        <w:drawing>
          <wp:anchor distT="0" distB="0" distL="114300" distR="114300" simplePos="0" relativeHeight="251659264" behindDoc="0" locked="0" layoutInCell="1" allowOverlap="1" wp14:anchorId="55B37162" wp14:editId="6011AB92">
            <wp:simplePos x="0" y="0"/>
            <wp:positionH relativeFrom="margin">
              <wp:posOffset>-304800</wp:posOffset>
            </wp:positionH>
            <wp:positionV relativeFrom="paragraph">
              <wp:posOffset>-492760</wp:posOffset>
            </wp:positionV>
            <wp:extent cx="2215076" cy="60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C logo colour.jpg"/>
                    <pic:cNvPicPr/>
                  </pic:nvPicPr>
                  <pic:blipFill>
                    <a:blip r:embed="rId8">
                      <a:extLst>
                        <a:ext uri="{28A0092B-C50C-407E-A947-70E740481C1C}">
                          <a14:useLocalDpi xmlns:a14="http://schemas.microsoft.com/office/drawing/2010/main" val="0"/>
                        </a:ext>
                      </a:extLst>
                    </a:blip>
                    <a:stretch>
                      <a:fillRect/>
                    </a:stretch>
                  </pic:blipFill>
                  <pic:spPr>
                    <a:xfrm>
                      <a:off x="0" y="0"/>
                      <a:ext cx="2215076" cy="609600"/>
                    </a:xfrm>
                    <a:prstGeom prst="rect">
                      <a:avLst/>
                    </a:prstGeom>
                  </pic:spPr>
                </pic:pic>
              </a:graphicData>
            </a:graphic>
            <wp14:sizeRelH relativeFrom="page">
              <wp14:pctWidth>0</wp14:pctWidth>
            </wp14:sizeRelH>
            <wp14:sizeRelV relativeFrom="page">
              <wp14:pctHeight>0</wp14:pctHeight>
            </wp14:sizeRelV>
          </wp:anchor>
        </w:drawing>
      </w:r>
    </w:p>
    <w:p w:rsidR="00D55D2A" w:rsidRDefault="00D55D2A" w:rsidP="00704B4F">
      <w:pPr>
        <w:rPr>
          <w:rFonts w:ascii="Arial" w:hAnsi="Arial" w:cs="Arial"/>
          <w:b/>
          <w:sz w:val="24"/>
          <w:szCs w:val="24"/>
        </w:rPr>
      </w:pPr>
    </w:p>
    <w:p w:rsidR="00D55D2A" w:rsidRDefault="00D55D2A" w:rsidP="00DE0AA5">
      <w:pPr>
        <w:spacing w:after="0" w:line="240" w:lineRule="auto"/>
        <w:rPr>
          <w:rFonts w:ascii="Century Gothic" w:hAnsi="Century Gothic" w:cs="Arial"/>
          <w:b/>
          <w:sz w:val="32"/>
          <w:szCs w:val="24"/>
        </w:rPr>
      </w:pPr>
      <w:r w:rsidRPr="00FC6FE6">
        <w:rPr>
          <w:rFonts w:ascii="Century Gothic" w:hAnsi="Century Gothic" w:cs="Arial"/>
          <w:b/>
          <w:sz w:val="32"/>
          <w:szCs w:val="24"/>
        </w:rPr>
        <w:t>Registered Managers Peer Support Network Meeting</w:t>
      </w:r>
    </w:p>
    <w:p w:rsidR="00865560" w:rsidRPr="00FC6FE6" w:rsidRDefault="00865560" w:rsidP="00DE0AA5">
      <w:pPr>
        <w:spacing w:after="0" w:line="240" w:lineRule="auto"/>
        <w:rPr>
          <w:rFonts w:ascii="Century Gothic" w:hAnsi="Century Gothic" w:cs="Arial"/>
          <w:b/>
          <w:sz w:val="32"/>
          <w:szCs w:val="24"/>
        </w:rPr>
      </w:pPr>
      <w:r>
        <w:rPr>
          <w:rFonts w:ascii="Century Gothic" w:hAnsi="Century Gothic" w:cs="Arial"/>
          <w:b/>
          <w:sz w:val="32"/>
          <w:szCs w:val="24"/>
        </w:rPr>
        <w:t xml:space="preserve">Nottingham </w:t>
      </w:r>
      <w:r w:rsidR="00D33B1F">
        <w:rPr>
          <w:rFonts w:ascii="Century Gothic" w:hAnsi="Century Gothic" w:cs="Arial"/>
          <w:b/>
          <w:sz w:val="32"/>
          <w:szCs w:val="24"/>
        </w:rPr>
        <w:t>North and East</w:t>
      </w:r>
    </w:p>
    <w:p w:rsidR="00D55D2A" w:rsidRPr="002516D4" w:rsidRDefault="00D55D2A" w:rsidP="00DE0AA5">
      <w:pPr>
        <w:spacing w:after="0" w:line="240" w:lineRule="auto"/>
        <w:rPr>
          <w:rFonts w:ascii="Century Gothic" w:hAnsi="Century Gothic" w:cs="Arial"/>
          <w:b/>
          <w:sz w:val="24"/>
          <w:szCs w:val="24"/>
        </w:rPr>
      </w:pPr>
    </w:p>
    <w:p w:rsidR="00B625ED" w:rsidRPr="002516D4" w:rsidRDefault="00D55D2A" w:rsidP="00DE0AA5">
      <w:pPr>
        <w:spacing w:after="0" w:line="240" w:lineRule="auto"/>
        <w:rPr>
          <w:rFonts w:ascii="Century Gothic" w:hAnsi="Century Gothic" w:cs="Arial"/>
          <w:b/>
          <w:sz w:val="24"/>
          <w:szCs w:val="24"/>
        </w:rPr>
      </w:pPr>
      <w:r w:rsidRPr="002516D4">
        <w:rPr>
          <w:rFonts w:ascii="Century Gothic" w:hAnsi="Century Gothic" w:cs="Arial"/>
          <w:b/>
          <w:sz w:val="24"/>
          <w:szCs w:val="24"/>
        </w:rPr>
        <w:t>Held on:</w:t>
      </w:r>
      <w:r w:rsidRPr="002516D4">
        <w:rPr>
          <w:rFonts w:ascii="Century Gothic" w:hAnsi="Century Gothic" w:cs="Arial"/>
          <w:b/>
          <w:sz w:val="24"/>
          <w:szCs w:val="24"/>
        </w:rPr>
        <w:tab/>
      </w:r>
      <w:r w:rsidR="00D33B1F">
        <w:rPr>
          <w:rFonts w:ascii="Century Gothic" w:hAnsi="Century Gothic" w:cs="Arial"/>
          <w:b/>
          <w:sz w:val="24"/>
          <w:szCs w:val="24"/>
        </w:rPr>
        <w:t>1</w:t>
      </w:r>
      <w:r w:rsidR="00D33B1F" w:rsidRPr="00D33B1F">
        <w:rPr>
          <w:rFonts w:ascii="Century Gothic" w:hAnsi="Century Gothic" w:cs="Arial"/>
          <w:b/>
          <w:sz w:val="24"/>
          <w:szCs w:val="24"/>
          <w:vertAlign w:val="superscript"/>
        </w:rPr>
        <w:t>st</w:t>
      </w:r>
      <w:r w:rsidR="00D33B1F">
        <w:rPr>
          <w:rFonts w:ascii="Century Gothic" w:hAnsi="Century Gothic" w:cs="Arial"/>
          <w:b/>
          <w:sz w:val="24"/>
          <w:szCs w:val="24"/>
        </w:rPr>
        <w:t xml:space="preserve"> February</w:t>
      </w:r>
      <w:r w:rsidR="003A276D" w:rsidRPr="002516D4">
        <w:rPr>
          <w:rFonts w:ascii="Century Gothic" w:hAnsi="Century Gothic" w:cs="Arial"/>
          <w:b/>
          <w:sz w:val="24"/>
          <w:szCs w:val="24"/>
        </w:rPr>
        <w:t xml:space="preserve"> 2016</w:t>
      </w:r>
    </w:p>
    <w:p w:rsidR="00D55D2A" w:rsidRPr="002516D4" w:rsidRDefault="00D55D2A" w:rsidP="00DE0AA5">
      <w:pPr>
        <w:spacing w:after="0" w:line="240" w:lineRule="auto"/>
        <w:rPr>
          <w:rFonts w:ascii="Century Gothic" w:hAnsi="Century Gothic" w:cs="Arial"/>
          <w:b/>
          <w:sz w:val="24"/>
          <w:szCs w:val="24"/>
        </w:rPr>
      </w:pPr>
      <w:r w:rsidRPr="002516D4">
        <w:rPr>
          <w:rFonts w:ascii="Century Gothic" w:hAnsi="Century Gothic" w:cs="Arial"/>
          <w:b/>
          <w:sz w:val="24"/>
          <w:szCs w:val="24"/>
        </w:rPr>
        <w:t>Venue:</w:t>
      </w:r>
      <w:r w:rsidRPr="002516D4">
        <w:rPr>
          <w:rFonts w:ascii="Century Gothic" w:hAnsi="Century Gothic" w:cs="Arial"/>
          <w:b/>
          <w:sz w:val="24"/>
          <w:szCs w:val="24"/>
        </w:rPr>
        <w:tab/>
      </w:r>
      <w:r w:rsidR="00D33B1F">
        <w:rPr>
          <w:rFonts w:ascii="Century Gothic" w:hAnsi="Century Gothic" w:cs="Arial"/>
          <w:b/>
          <w:sz w:val="24"/>
          <w:szCs w:val="24"/>
        </w:rPr>
        <w:t>Gedling Civic Centre</w:t>
      </w:r>
    </w:p>
    <w:p w:rsidR="00D55D2A" w:rsidRPr="002516D4" w:rsidRDefault="00D55D2A" w:rsidP="00DE0AA5">
      <w:pPr>
        <w:spacing w:after="0" w:line="240" w:lineRule="auto"/>
        <w:rPr>
          <w:rFonts w:ascii="Century Gothic" w:hAnsi="Century Gothic" w:cs="Arial"/>
          <w:sz w:val="24"/>
          <w:szCs w:val="24"/>
        </w:rPr>
      </w:pPr>
    </w:p>
    <w:p w:rsidR="00B625ED" w:rsidRPr="002516D4" w:rsidRDefault="003A276D" w:rsidP="00DE0AA5">
      <w:pPr>
        <w:spacing w:after="0" w:line="240" w:lineRule="auto"/>
        <w:rPr>
          <w:rFonts w:ascii="Century Gothic" w:hAnsi="Century Gothic" w:cs="Arial"/>
          <w:b/>
          <w:u w:val="single"/>
        </w:rPr>
      </w:pPr>
      <w:r w:rsidRPr="002516D4">
        <w:rPr>
          <w:rFonts w:ascii="Century Gothic" w:hAnsi="Century Gothic" w:cs="Arial"/>
          <w:b/>
          <w:u w:val="single"/>
        </w:rPr>
        <w:t>Attendees:</w:t>
      </w:r>
    </w:p>
    <w:p w:rsidR="00D55D2A" w:rsidRPr="002516D4" w:rsidRDefault="00D55D2A" w:rsidP="00DE0AA5">
      <w:pPr>
        <w:spacing w:after="0" w:line="240" w:lineRule="auto"/>
        <w:rPr>
          <w:rFonts w:ascii="Century Gothic" w:hAnsi="Century Gothic" w:cs="Arial"/>
          <w:b/>
          <w:u w:val="single"/>
        </w:rPr>
      </w:pPr>
      <w:bookmarkStart w:id="0" w:name="_GoBack"/>
      <w:bookmarkEnd w:id="0"/>
    </w:p>
    <w:p w:rsidR="00DF357C" w:rsidRPr="00D33B1F" w:rsidRDefault="00DF357C" w:rsidP="00DF357C">
      <w:pPr>
        <w:spacing w:after="0" w:line="240" w:lineRule="auto"/>
        <w:rPr>
          <w:rFonts w:ascii="Century Gothic" w:hAnsi="Century Gothic" w:cs="Arial"/>
        </w:rPr>
      </w:pPr>
      <w:r w:rsidRPr="00D33B1F">
        <w:rPr>
          <w:rFonts w:ascii="Century Gothic" w:hAnsi="Century Gothic" w:cs="Arial"/>
        </w:rPr>
        <w:t>Faye Creed</w:t>
      </w:r>
      <w:r w:rsidRPr="00D33B1F">
        <w:rPr>
          <w:rFonts w:ascii="Century Gothic" w:hAnsi="Century Gothic" w:cs="Arial"/>
        </w:rPr>
        <w:tab/>
      </w:r>
      <w:r>
        <w:rPr>
          <w:rFonts w:ascii="Century Gothic" w:hAnsi="Century Gothic" w:cs="Arial"/>
        </w:rPr>
        <w:t xml:space="preserve">         (Chair)</w:t>
      </w:r>
      <w:r>
        <w:rPr>
          <w:rFonts w:ascii="Century Gothic" w:hAnsi="Century Gothic" w:cs="Arial"/>
        </w:rPr>
        <w:tab/>
      </w:r>
      <w:r>
        <w:rPr>
          <w:rFonts w:ascii="Century Gothic" w:hAnsi="Century Gothic" w:cs="Arial"/>
        </w:rPr>
        <w:tab/>
      </w:r>
      <w:r w:rsidRPr="00D33B1F">
        <w:rPr>
          <w:rFonts w:ascii="Century Gothic" w:hAnsi="Century Gothic" w:cs="Arial"/>
        </w:rPr>
        <w:t>Workwise Health Care Ltd</w:t>
      </w:r>
    </w:p>
    <w:p w:rsidR="00D33B1F" w:rsidRPr="00D33B1F" w:rsidRDefault="00D33B1F" w:rsidP="00DE0AA5">
      <w:pPr>
        <w:spacing w:after="0" w:line="240" w:lineRule="auto"/>
        <w:rPr>
          <w:rFonts w:ascii="Century Gothic" w:hAnsi="Century Gothic" w:cs="Arial"/>
        </w:rPr>
      </w:pPr>
      <w:r w:rsidRPr="00D33B1F">
        <w:rPr>
          <w:rFonts w:ascii="Century Gothic" w:hAnsi="Century Gothic" w:cs="Arial"/>
        </w:rPr>
        <w:t>Chris Bailey</w:t>
      </w:r>
      <w:r w:rsidRPr="00D33B1F">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sidRPr="00D33B1F">
        <w:rPr>
          <w:rFonts w:ascii="Century Gothic" w:hAnsi="Century Gothic" w:cs="Arial"/>
        </w:rPr>
        <w:t>British Red Cross</w:t>
      </w:r>
    </w:p>
    <w:p w:rsidR="00D33B1F" w:rsidRPr="00D33B1F" w:rsidRDefault="00D33B1F" w:rsidP="00DE0AA5">
      <w:pPr>
        <w:spacing w:after="0" w:line="240" w:lineRule="auto"/>
        <w:rPr>
          <w:rFonts w:ascii="Century Gothic" w:hAnsi="Century Gothic" w:cs="Arial"/>
        </w:rPr>
      </w:pPr>
      <w:r w:rsidRPr="00D33B1F">
        <w:rPr>
          <w:rFonts w:ascii="Century Gothic" w:hAnsi="Century Gothic" w:cs="Arial"/>
        </w:rPr>
        <w:t>Bridget Boggan</w:t>
      </w:r>
      <w:r w:rsidRPr="00D33B1F">
        <w:rPr>
          <w:rFonts w:ascii="Century Gothic" w:hAnsi="Century Gothic" w:cs="Arial"/>
        </w:rPr>
        <w:tab/>
      </w:r>
      <w:r>
        <w:rPr>
          <w:rFonts w:ascii="Century Gothic" w:hAnsi="Century Gothic" w:cs="Arial"/>
        </w:rPr>
        <w:tab/>
      </w:r>
      <w:r>
        <w:rPr>
          <w:rFonts w:ascii="Century Gothic" w:hAnsi="Century Gothic" w:cs="Arial"/>
        </w:rPr>
        <w:tab/>
      </w:r>
      <w:r w:rsidRPr="00D33B1F">
        <w:rPr>
          <w:rFonts w:ascii="Century Gothic" w:hAnsi="Century Gothic" w:cs="Arial"/>
        </w:rPr>
        <w:t>Eden Futures</w:t>
      </w:r>
    </w:p>
    <w:p w:rsidR="00D33B1F" w:rsidRPr="00D33B1F" w:rsidRDefault="00D33B1F" w:rsidP="00DE0AA5">
      <w:pPr>
        <w:spacing w:after="0" w:line="240" w:lineRule="auto"/>
        <w:rPr>
          <w:rFonts w:ascii="Century Gothic" w:hAnsi="Century Gothic" w:cs="Arial"/>
        </w:rPr>
      </w:pPr>
      <w:r w:rsidRPr="00D33B1F">
        <w:rPr>
          <w:rFonts w:ascii="Century Gothic" w:hAnsi="Century Gothic" w:cs="Arial"/>
        </w:rPr>
        <w:t>Sarah Kelly</w:t>
      </w:r>
      <w:r w:rsidRPr="00D33B1F">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sidRPr="00D33B1F">
        <w:rPr>
          <w:rFonts w:ascii="Century Gothic" w:hAnsi="Century Gothic" w:cs="Arial"/>
        </w:rPr>
        <w:t>Eden Lodge</w:t>
      </w:r>
    </w:p>
    <w:p w:rsidR="00D33B1F" w:rsidRPr="00D33B1F" w:rsidRDefault="00D33B1F" w:rsidP="00DE0AA5">
      <w:pPr>
        <w:spacing w:after="0" w:line="240" w:lineRule="auto"/>
        <w:rPr>
          <w:rFonts w:ascii="Century Gothic" w:hAnsi="Century Gothic" w:cs="Arial"/>
        </w:rPr>
      </w:pPr>
      <w:r w:rsidRPr="00D33B1F">
        <w:rPr>
          <w:rFonts w:ascii="Century Gothic" w:hAnsi="Century Gothic" w:cs="Arial"/>
        </w:rPr>
        <w:t>Sue Llwellyn</w:t>
      </w:r>
      <w:r w:rsidRPr="00D33B1F">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sidRPr="00D33B1F">
        <w:rPr>
          <w:rFonts w:ascii="Century Gothic" w:hAnsi="Century Gothic" w:cs="Arial"/>
        </w:rPr>
        <w:t>Eden Lodge</w:t>
      </w:r>
    </w:p>
    <w:p w:rsidR="00D33B1F" w:rsidRPr="00D33B1F" w:rsidRDefault="00D33B1F" w:rsidP="00DE0AA5">
      <w:pPr>
        <w:spacing w:after="0" w:line="240" w:lineRule="auto"/>
        <w:rPr>
          <w:rFonts w:ascii="Century Gothic" w:hAnsi="Century Gothic" w:cs="Arial"/>
        </w:rPr>
      </w:pPr>
      <w:r w:rsidRPr="00D33B1F">
        <w:rPr>
          <w:rFonts w:ascii="Century Gothic" w:hAnsi="Century Gothic" w:cs="Arial"/>
        </w:rPr>
        <w:t>Kimberley Cockram</w:t>
      </w:r>
      <w:r w:rsidRPr="00D33B1F">
        <w:rPr>
          <w:rFonts w:ascii="Century Gothic" w:hAnsi="Century Gothic" w:cs="Arial"/>
        </w:rPr>
        <w:tab/>
      </w:r>
      <w:r>
        <w:rPr>
          <w:rFonts w:ascii="Century Gothic" w:hAnsi="Century Gothic" w:cs="Arial"/>
        </w:rPr>
        <w:tab/>
      </w:r>
      <w:r>
        <w:rPr>
          <w:rFonts w:ascii="Century Gothic" w:hAnsi="Century Gothic" w:cs="Arial"/>
        </w:rPr>
        <w:tab/>
      </w:r>
      <w:r w:rsidRPr="00D33B1F">
        <w:rPr>
          <w:rFonts w:ascii="Century Gothic" w:hAnsi="Century Gothic" w:cs="Arial"/>
        </w:rPr>
        <w:t>Elizabeth Fitzroy Support</w:t>
      </w:r>
    </w:p>
    <w:p w:rsidR="00D33B1F" w:rsidRPr="00D33B1F" w:rsidRDefault="00D33B1F" w:rsidP="00DE0AA5">
      <w:pPr>
        <w:spacing w:after="0" w:line="240" w:lineRule="auto"/>
        <w:rPr>
          <w:rFonts w:ascii="Century Gothic" w:hAnsi="Century Gothic" w:cs="Arial"/>
        </w:rPr>
      </w:pPr>
      <w:r w:rsidRPr="00D33B1F">
        <w:rPr>
          <w:rFonts w:ascii="Century Gothic" w:hAnsi="Century Gothic" w:cs="Arial"/>
        </w:rPr>
        <w:t>Samantha Collingham</w:t>
      </w:r>
      <w:r w:rsidRPr="00D33B1F">
        <w:rPr>
          <w:rFonts w:ascii="Century Gothic" w:hAnsi="Century Gothic" w:cs="Arial"/>
        </w:rPr>
        <w:tab/>
      </w:r>
      <w:r>
        <w:rPr>
          <w:rFonts w:ascii="Century Gothic" w:hAnsi="Century Gothic" w:cs="Arial"/>
        </w:rPr>
        <w:tab/>
      </w:r>
      <w:r w:rsidRPr="00D33B1F">
        <w:rPr>
          <w:rFonts w:ascii="Century Gothic" w:hAnsi="Century Gothic" w:cs="Arial"/>
        </w:rPr>
        <w:t>Elizabeth Fitzroy Support</w:t>
      </w:r>
    </w:p>
    <w:p w:rsidR="00D33B1F" w:rsidRPr="00D33B1F" w:rsidRDefault="00D33B1F" w:rsidP="00DE0AA5">
      <w:pPr>
        <w:spacing w:after="0" w:line="240" w:lineRule="auto"/>
        <w:rPr>
          <w:rFonts w:ascii="Century Gothic" w:hAnsi="Century Gothic" w:cs="Arial"/>
        </w:rPr>
      </w:pPr>
      <w:r w:rsidRPr="00D33B1F">
        <w:rPr>
          <w:rFonts w:ascii="Century Gothic" w:hAnsi="Century Gothic" w:cs="Arial"/>
        </w:rPr>
        <w:t>Angela Edwards</w:t>
      </w:r>
      <w:r w:rsidRPr="00D33B1F">
        <w:rPr>
          <w:rFonts w:ascii="Century Gothic" w:hAnsi="Century Gothic" w:cs="Arial"/>
        </w:rPr>
        <w:tab/>
      </w:r>
      <w:r>
        <w:rPr>
          <w:rFonts w:ascii="Century Gothic" w:hAnsi="Century Gothic" w:cs="Arial"/>
        </w:rPr>
        <w:tab/>
      </w:r>
      <w:r>
        <w:rPr>
          <w:rFonts w:ascii="Century Gothic" w:hAnsi="Century Gothic" w:cs="Arial"/>
        </w:rPr>
        <w:tab/>
      </w:r>
      <w:r w:rsidRPr="00D33B1F">
        <w:rPr>
          <w:rFonts w:ascii="Century Gothic" w:hAnsi="Century Gothic" w:cs="Arial"/>
        </w:rPr>
        <w:t>Elmbank Care Home</w:t>
      </w:r>
    </w:p>
    <w:p w:rsidR="00D33B1F" w:rsidRPr="00D33B1F" w:rsidRDefault="00D33B1F" w:rsidP="00DE0AA5">
      <w:pPr>
        <w:spacing w:after="0" w:line="240" w:lineRule="auto"/>
        <w:rPr>
          <w:rFonts w:ascii="Century Gothic" w:hAnsi="Century Gothic" w:cs="Arial"/>
        </w:rPr>
      </w:pPr>
      <w:r w:rsidRPr="00D33B1F">
        <w:rPr>
          <w:rFonts w:ascii="Century Gothic" w:hAnsi="Century Gothic" w:cs="Arial"/>
        </w:rPr>
        <w:t>Lorraine Poundall</w:t>
      </w:r>
      <w:r w:rsidRPr="00D33B1F">
        <w:rPr>
          <w:rFonts w:ascii="Century Gothic" w:hAnsi="Century Gothic" w:cs="Arial"/>
        </w:rPr>
        <w:tab/>
      </w:r>
      <w:r>
        <w:rPr>
          <w:rFonts w:ascii="Century Gothic" w:hAnsi="Century Gothic" w:cs="Arial"/>
        </w:rPr>
        <w:tab/>
      </w:r>
      <w:r>
        <w:rPr>
          <w:rFonts w:ascii="Century Gothic" w:hAnsi="Century Gothic" w:cs="Arial"/>
        </w:rPr>
        <w:tab/>
      </w:r>
      <w:r w:rsidRPr="00D33B1F">
        <w:rPr>
          <w:rFonts w:ascii="Century Gothic" w:hAnsi="Century Gothic" w:cs="Arial"/>
        </w:rPr>
        <w:t>Hazelgrove Care Home</w:t>
      </w:r>
    </w:p>
    <w:p w:rsidR="00D33B1F" w:rsidRPr="00D33B1F" w:rsidRDefault="00D33B1F" w:rsidP="00DE0AA5">
      <w:pPr>
        <w:spacing w:after="0" w:line="240" w:lineRule="auto"/>
        <w:rPr>
          <w:rFonts w:ascii="Century Gothic" w:hAnsi="Century Gothic" w:cs="Arial"/>
        </w:rPr>
      </w:pPr>
      <w:r w:rsidRPr="00D33B1F">
        <w:rPr>
          <w:rFonts w:ascii="Century Gothic" w:hAnsi="Century Gothic" w:cs="Arial"/>
        </w:rPr>
        <w:t>Glenice Tomlinson</w:t>
      </w:r>
      <w:r w:rsidRPr="00D33B1F">
        <w:rPr>
          <w:rFonts w:ascii="Century Gothic" w:hAnsi="Century Gothic" w:cs="Arial"/>
        </w:rPr>
        <w:tab/>
      </w:r>
      <w:r>
        <w:rPr>
          <w:rFonts w:ascii="Century Gothic" w:hAnsi="Century Gothic" w:cs="Arial"/>
        </w:rPr>
        <w:tab/>
      </w:r>
      <w:r>
        <w:rPr>
          <w:rFonts w:ascii="Century Gothic" w:hAnsi="Century Gothic" w:cs="Arial"/>
        </w:rPr>
        <w:tab/>
      </w:r>
      <w:r w:rsidRPr="00D33B1F">
        <w:rPr>
          <w:rFonts w:ascii="Century Gothic" w:hAnsi="Century Gothic" w:cs="Arial"/>
        </w:rPr>
        <w:t>Milford Care</w:t>
      </w:r>
    </w:p>
    <w:p w:rsidR="00D33B1F" w:rsidRPr="00D33B1F" w:rsidRDefault="00D33B1F" w:rsidP="00DE0AA5">
      <w:pPr>
        <w:spacing w:after="0" w:line="240" w:lineRule="auto"/>
        <w:rPr>
          <w:rFonts w:ascii="Century Gothic" w:hAnsi="Century Gothic" w:cs="Arial"/>
        </w:rPr>
      </w:pPr>
      <w:r w:rsidRPr="00D33B1F">
        <w:rPr>
          <w:rFonts w:ascii="Century Gothic" w:hAnsi="Century Gothic" w:cs="Arial"/>
        </w:rPr>
        <w:t>Candice Lau</w:t>
      </w:r>
      <w:r w:rsidRPr="00D33B1F">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sidRPr="00D33B1F">
        <w:rPr>
          <w:rFonts w:ascii="Century Gothic" w:hAnsi="Century Gothic" w:cs="Arial"/>
        </w:rPr>
        <w:t>Nottm North East CCG</w:t>
      </w:r>
    </w:p>
    <w:p w:rsidR="00D33B1F" w:rsidRDefault="00D33B1F" w:rsidP="00DE0AA5">
      <w:pPr>
        <w:spacing w:after="0" w:line="240" w:lineRule="auto"/>
        <w:rPr>
          <w:rFonts w:ascii="Century Gothic" w:hAnsi="Century Gothic" w:cs="Arial"/>
        </w:rPr>
      </w:pPr>
      <w:r w:rsidRPr="00D33B1F">
        <w:rPr>
          <w:rFonts w:ascii="Century Gothic" w:hAnsi="Century Gothic" w:cs="Arial"/>
        </w:rPr>
        <w:t>Sharon Cooper</w:t>
      </w:r>
      <w:r w:rsidRPr="00D33B1F">
        <w:rPr>
          <w:rFonts w:ascii="Century Gothic" w:hAnsi="Century Gothic" w:cs="Arial"/>
        </w:rPr>
        <w:tab/>
      </w:r>
      <w:r>
        <w:rPr>
          <w:rFonts w:ascii="Century Gothic" w:hAnsi="Century Gothic" w:cs="Arial"/>
        </w:rPr>
        <w:tab/>
      </w:r>
      <w:r>
        <w:rPr>
          <w:rFonts w:ascii="Century Gothic" w:hAnsi="Century Gothic" w:cs="Arial"/>
        </w:rPr>
        <w:tab/>
      </w:r>
      <w:r w:rsidRPr="00D33B1F">
        <w:rPr>
          <w:rFonts w:ascii="Century Gothic" w:hAnsi="Century Gothic" w:cs="Arial"/>
        </w:rPr>
        <w:t>Mears Mansfield</w:t>
      </w:r>
    </w:p>
    <w:p w:rsidR="00D33B1F" w:rsidRDefault="00D33B1F" w:rsidP="00DE0AA5">
      <w:pPr>
        <w:spacing w:after="0" w:line="240" w:lineRule="auto"/>
        <w:rPr>
          <w:rFonts w:ascii="Century Gothic" w:hAnsi="Century Gothic" w:cs="Arial"/>
        </w:rPr>
      </w:pPr>
      <w:r>
        <w:rPr>
          <w:rFonts w:ascii="Century Gothic" w:hAnsi="Century Gothic" w:cs="Arial"/>
        </w:rPr>
        <w:t>Catherine Flavill</w:t>
      </w:r>
      <w:r>
        <w:rPr>
          <w:rFonts w:ascii="Century Gothic" w:hAnsi="Century Gothic" w:cs="Arial"/>
        </w:rPr>
        <w:tab/>
      </w:r>
      <w:r>
        <w:rPr>
          <w:rFonts w:ascii="Century Gothic" w:hAnsi="Century Gothic" w:cs="Arial"/>
        </w:rPr>
        <w:tab/>
      </w:r>
      <w:r>
        <w:rPr>
          <w:rFonts w:ascii="Century Gothic" w:hAnsi="Century Gothic" w:cs="Arial"/>
        </w:rPr>
        <w:tab/>
        <w:t>Carlton Care Home</w:t>
      </w:r>
    </w:p>
    <w:p w:rsidR="00D33B1F" w:rsidRDefault="00D33B1F" w:rsidP="00DE0AA5">
      <w:pPr>
        <w:spacing w:after="0" w:line="240" w:lineRule="auto"/>
        <w:rPr>
          <w:rFonts w:ascii="Century Gothic" w:hAnsi="Century Gothic" w:cs="Arial"/>
        </w:rPr>
      </w:pPr>
      <w:r>
        <w:rPr>
          <w:rFonts w:ascii="Century Gothic" w:hAnsi="Century Gothic" w:cs="Arial"/>
        </w:rPr>
        <w:t>Billie Rai</w: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t>Carlton Care Home</w:t>
      </w:r>
    </w:p>
    <w:p w:rsidR="00D33B1F" w:rsidRDefault="00D33B1F" w:rsidP="00DE0AA5">
      <w:pPr>
        <w:spacing w:after="0" w:line="240" w:lineRule="auto"/>
        <w:rPr>
          <w:rFonts w:ascii="Century Gothic" w:hAnsi="Century Gothic" w:cs="Arial"/>
        </w:rPr>
      </w:pPr>
      <w:r>
        <w:rPr>
          <w:rFonts w:ascii="Century Gothic" w:hAnsi="Century Gothic" w:cs="Arial"/>
        </w:rPr>
        <w:t>Karen Stavert</w: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t>Creative Paths</w:t>
      </w:r>
    </w:p>
    <w:p w:rsidR="00D33B1F" w:rsidRDefault="00D33B1F" w:rsidP="00DE0AA5">
      <w:pPr>
        <w:spacing w:after="0" w:line="240" w:lineRule="auto"/>
        <w:rPr>
          <w:rFonts w:ascii="Century Gothic" w:hAnsi="Century Gothic" w:cs="Arial"/>
        </w:rPr>
      </w:pPr>
      <w:r>
        <w:rPr>
          <w:rFonts w:ascii="Century Gothic" w:hAnsi="Century Gothic" w:cs="Arial"/>
        </w:rPr>
        <w:t>Amanda Ashworth</w:t>
      </w:r>
      <w:r>
        <w:rPr>
          <w:rFonts w:ascii="Century Gothic" w:hAnsi="Century Gothic" w:cs="Arial"/>
        </w:rPr>
        <w:tab/>
      </w:r>
      <w:r>
        <w:rPr>
          <w:rFonts w:ascii="Century Gothic" w:hAnsi="Century Gothic" w:cs="Arial"/>
        </w:rPr>
        <w:tab/>
      </w:r>
      <w:r>
        <w:rPr>
          <w:rFonts w:ascii="Century Gothic" w:hAnsi="Century Gothic" w:cs="Arial"/>
        </w:rPr>
        <w:tab/>
        <w:t>Skills for Care</w:t>
      </w:r>
    </w:p>
    <w:p w:rsidR="00D55D2A" w:rsidRPr="002516D4" w:rsidRDefault="00D55D2A" w:rsidP="00DE0AA5">
      <w:pPr>
        <w:spacing w:after="0" w:line="240" w:lineRule="auto"/>
        <w:rPr>
          <w:rFonts w:ascii="Century Gothic" w:hAnsi="Century Gothic" w:cs="Arial"/>
        </w:rPr>
      </w:pPr>
      <w:r w:rsidRPr="002516D4">
        <w:rPr>
          <w:rFonts w:ascii="Century Gothic" w:hAnsi="Century Gothic" w:cs="Arial"/>
        </w:rPr>
        <w:t>Claire Poole</w:t>
      </w:r>
      <w:r w:rsidRPr="002516D4">
        <w:rPr>
          <w:rFonts w:ascii="Century Gothic" w:hAnsi="Century Gothic" w:cs="Arial"/>
        </w:rPr>
        <w:tab/>
      </w:r>
      <w:r w:rsidRPr="002516D4">
        <w:rPr>
          <w:rFonts w:ascii="Century Gothic" w:hAnsi="Century Gothic" w:cs="Arial"/>
        </w:rPr>
        <w:tab/>
      </w:r>
      <w:r w:rsidRPr="002516D4">
        <w:rPr>
          <w:rFonts w:ascii="Century Gothic" w:hAnsi="Century Gothic" w:cs="Arial"/>
        </w:rPr>
        <w:tab/>
      </w:r>
      <w:r w:rsidRPr="002516D4">
        <w:rPr>
          <w:rFonts w:ascii="Century Gothic" w:hAnsi="Century Gothic" w:cs="Arial"/>
        </w:rPr>
        <w:tab/>
        <w:t>Optimum</w:t>
      </w:r>
    </w:p>
    <w:p w:rsidR="00D55D2A" w:rsidRPr="002516D4" w:rsidRDefault="00D55D2A" w:rsidP="00DE0AA5">
      <w:pPr>
        <w:spacing w:after="0" w:line="240" w:lineRule="auto"/>
        <w:rPr>
          <w:rFonts w:ascii="Century Gothic" w:hAnsi="Century Gothic" w:cs="Arial"/>
        </w:rPr>
      </w:pPr>
    </w:p>
    <w:p w:rsidR="00F47DF1" w:rsidRDefault="00F47DF1" w:rsidP="00DE0AA5">
      <w:pPr>
        <w:spacing w:after="0" w:line="240" w:lineRule="auto"/>
        <w:ind w:left="1440" w:hanging="1440"/>
        <w:rPr>
          <w:rFonts w:ascii="Century Gothic" w:hAnsi="Century Gothic"/>
          <w:b/>
          <w:sz w:val="24"/>
        </w:rPr>
      </w:pPr>
    </w:p>
    <w:p w:rsidR="00D33B1F" w:rsidRDefault="00D33B1F" w:rsidP="00DE0AA5">
      <w:pPr>
        <w:spacing w:after="0" w:line="240" w:lineRule="auto"/>
        <w:ind w:left="1440" w:hanging="1440"/>
        <w:rPr>
          <w:rFonts w:ascii="Century Gothic" w:hAnsi="Century Gothic"/>
          <w:b/>
        </w:rPr>
      </w:pPr>
      <w:r w:rsidRPr="00E85895">
        <w:rPr>
          <w:rFonts w:ascii="Century Gothic" w:hAnsi="Century Gothic"/>
          <w:b/>
        </w:rPr>
        <w:t xml:space="preserve">Welcome </w:t>
      </w:r>
    </w:p>
    <w:p w:rsidR="00DE0AA5" w:rsidRPr="00E85895" w:rsidRDefault="00DE0AA5" w:rsidP="00DE0AA5">
      <w:pPr>
        <w:spacing w:after="0" w:line="240" w:lineRule="auto"/>
        <w:ind w:left="1440" w:hanging="1440"/>
        <w:rPr>
          <w:rFonts w:ascii="Century Gothic" w:hAnsi="Century Gothic"/>
          <w:b/>
        </w:rPr>
      </w:pPr>
    </w:p>
    <w:p w:rsidR="00F47DF1" w:rsidRDefault="00F47DF1" w:rsidP="00DE0AA5">
      <w:pPr>
        <w:spacing w:after="0" w:line="240" w:lineRule="auto"/>
        <w:rPr>
          <w:rFonts w:ascii="Century Gothic" w:hAnsi="Century Gothic"/>
        </w:rPr>
      </w:pPr>
      <w:r w:rsidRPr="00E85895">
        <w:rPr>
          <w:rFonts w:ascii="Century Gothic" w:hAnsi="Century Gothic"/>
        </w:rPr>
        <w:t xml:space="preserve">The Chair who had worked with Optimum to organise the meeting had had to send their apologies and in their absence Faye Creed from Workwise agreed to stand in at the last minutes.  Faye welcomed everybody to the first Registered Managers’ Peer Review Network and although she had not prepared to be Chair, she was very pleased to support these meetings and keen to establish a successful group in the Nottingham North and East area.  She explained that the agenda had been put </w:t>
      </w:r>
      <w:r w:rsidRPr="00E85895">
        <w:rPr>
          <w:rFonts w:ascii="Century Gothic" w:hAnsi="Century Gothic"/>
        </w:rPr>
        <w:lastRenderedPageBreak/>
        <w:t>together from items put forward by local managers and all the topics had resources linked to them that were listed on the resource sheet, which would be made available from the Optimum website.</w:t>
      </w:r>
    </w:p>
    <w:p w:rsidR="00DE0AA5" w:rsidRPr="00E85895" w:rsidRDefault="00DE0AA5" w:rsidP="00DE0AA5">
      <w:pPr>
        <w:spacing w:after="0" w:line="240" w:lineRule="auto"/>
        <w:rPr>
          <w:rFonts w:ascii="Century Gothic" w:hAnsi="Century Gothic"/>
        </w:rPr>
      </w:pPr>
    </w:p>
    <w:p w:rsidR="00D33B1F" w:rsidRDefault="00D33B1F" w:rsidP="00DE0AA5">
      <w:pPr>
        <w:spacing w:after="0" w:line="240" w:lineRule="auto"/>
        <w:ind w:left="1440" w:hanging="1440"/>
        <w:rPr>
          <w:rFonts w:ascii="Century Gothic" w:hAnsi="Century Gothic"/>
          <w:b/>
          <w:iCs/>
        </w:rPr>
      </w:pPr>
      <w:r w:rsidRPr="00E85895">
        <w:rPr>
          <w:rFonts w:ascii="Century Gothic" w:hAnsi="Century Gothic"/>
          <w:b/>
          <w:iCs/>
        </w:rPr>
        <w:t>Older people: independence and mental wellbeing – NICE guidelines 2015</w:t>
      </w:r>
    </w:p>
    <w:p w:rsidR="00DE0AA5" w:rsidRPr="00E85895" w:rsidRDefault="00DE0AA5" w:rsidP="00DE0AA5">
      <w:pPr>
        <w:spacing w:after="0" w:line="240" w:lineRule="auto"/>
        <w:ind w:left="1440" w:hanging="1440"/>
        <w:rPr>
          <w:rFonts w:ascii="Century Gothic" w:hAnsi="Century Gothic"/>
          <w:b/>
          <w:iCs/>
        </w:rPr>
      </w:pPr>
    </w:p>
    <w:p w:rsidR="00F47DF1" w:rsidRPr="00E85895" w:rsidRDefault="00F47DF1" w:rsidP="00DE0AA5">
      <w:pPr>
        <w:spacing w:after="0" w:line="240" w:lineRule="auto"/>
        <w:rPr>
          <w:rFonts w:ascii="Century Gothic" w:hAnsi="Century Gothic" w:cs="Arial"/>
        </w:rPr>
      </w:pPr>
      <w:r w:rsidRPr="00E85895">
        <w:rPr>
          <w:rFonts w:ascii="Century Gothic" w:hAnsi="Century Gothic" w:cs="Arial"/>
        </w:rPr>
        <w:t>Karyn Stavert came to the meeting to discuss the Nice Guidelines 2015 and provided some creative ideas for implementing a meaningful activity programme within a range of care settings.  As part of this the Silver line – silver letters was discussed. This is where volunteers write to clients approximately twice a month with the hope of a reply. The volunteer is asked for a commitment of a year, you will provide your own writing materials but you will not pay for postage you will receive a stamped addressed envelope when you receive a letter from you friend. To become a friend you have to be 18years and over.</w:t>
      </w:r>
    </w:p>
    <w:p w:rsidR="00D33B1F" w:rsidRDefault="00F47DF1" w:rsidP="00DE0AA5">
      <w:pPr>
        <w:spacing w:after="0" w:line="240" w:lineRule="auto"/>
        <w:rPr>
          <w:rFonts w:ascii="Century Gothic" w:hAnsi="Century Gothic" w:cs="Arial"/>
        </w:rPr>
      </w:pPr>
      <w:r w:rsidRPr="00E85895">
        <w:rPr>
          <w:rFonts w:ascii="Century Gothic" w:hAnsi="Century Gothic" w:cs="Arial"/>
        </w:rPr>
        <w:t>It was agreed that Optimum would provide links to these guidelines and add them to the resources sheet.</w:t>
      </w:r>
    </w:p>
    <w:p w:rsidR="00DE0AA5" w:rsidRPr="00E85895" w:rsidRDefault="00DE0AA5" w:rsidP="00DE0AA5">
      <w:pPr>
        <w:spacing w:after="0" w:line="240" w:lineRule="auto"/>
        <w:rPr>
          <w:rFonts w:ascii="Century Gothic" w:hAnsi="Century Gothic"/>
          <w:b/>
        </w:rPr>
      </w:pPr>
    </w:p>
    <w:p w:rsidR="00D33B1F" w:rsidRDefault="00D33B1F" w:rsidP="00DE0AA5">
      <w:pPr>
        <w:spacing w:after="0" w:line="240" w:lineRule="auto"/>
        <w:rPr>
          <w:rFonts w:ascii="Century Gothic" w:hAnsi="Century Gothic"/>
          <w:b/>
        </w:rPr>
      </w:pPr>
      <w:r w:rsidRPr="00E85895">
        <w:rPr>
          <w:rFonts w:ascii="Century Gothic" w:hAnsi="Century Gothic"/>
          <w:b/>
        </w:rPr>
        <w:t xml:space="preserve">Information from Skills for Care </w:t>
      </w:r>
      <w:r w:rsidR="00B9432B" w:rsidRPr="00E85895">
        <w:rPr>
          <w:rFonts w:ascii="Century Gothic" w:hAnsi="Century Gothic"/>
          <w:b/>
        </w:rPr>
        <w:t xml:space="preserve">on the People Management Tool </w:t>
      </w:r>
      <w:r w:rsidRPr="00E85895">
        <w:rPr>
          <w:rFonts w:ascii="Century Gothic" w:hAnsi="Century Gothic"/>
          <w:b/>
        </w:rPr>
        <w:t>and ‘Quality Lea</w:t>
      </w:r>
      <w:r w:rsidR="00F47DF1" w:rsidRPr="00E85895">
        <w:rPr>
          <w:rFonts w:ascii="Century Gothic" w:hAnsi="Century Gothic"/>
          <w:b/>
        </w:rPr>
        <w:t xml:space="preserve">dership’ themes from the Social </w:t>
      </w:r>
      <w:r w:rsidRPr="00E85895">
        <w:rPr>
          <w:rFonts w:ascii="Century Gothic" w:hAnsi="Century Gothic"/>
          <w:b/>
        </w:rPr>
        <w:t xml:space="preserve">Care Managers’ Handbook </w:t>
      </w:r>
    </w:p>
    <w:p w:rsidR="00DE0AA5" w:rsidRPr="00E85895" w:rsidRDefault="00DE0AA5" w:rsidP="00DE0AA5">
      <w:pPr>
        <w:spacing w:after="0" w:line="240" w:lineRule="auto"/>
        <w:rPr>
          <w:rFonts w:ascii="Century Gothic" w:hAnsi="Century Gothic"/>
          <w:b/>
        </w:rPr>
      </w:pPr>
    </w:p>
    <w:p w:rsidR="00B9432B" w:rsidRDefault="00B9432B" w:rsidP="00DE0AA5">
      <w:pPr>
        <w:spacing w:after="0" w:line="240" w:lineRule="auto"/>
        <w:rPr>
          <w:rFonts w:ascii="Century Gothic" w:hAnsi="Century Gothic"/>
        </w:rPr>
      </w:pPr>
      <w:r w:rsidRPr="00E85895">
        <w:rPr>
          <w:rFonts w:ascii="Century Gothic" w:hAnsi="Century Gothic"/>
        </w:rPr>
        <w:t>Amanda Ashworth, Area Officer from Skills for Care gave a presentation on the People Management Tool and showed where it could be located on the Skills for Care Website</w:t>
      </w:r>
      <w:r w:rsidR="00F83D1C" w:rsidRPr="00E85895">
        <w:rPr>
          <w:rFonts w:ascii="Century Gothic" w:hAnsi="Century Gothic"/>
        </w:rPr>
        <w:t>.</w:t>
      </w:r>
    </w:p>
    <w:p w:rsidR="00DE0AA5" w:rsidRPr="00E85895" w:rsidRDefault="00DE0AA5" w:rsidP="00DE0AA5">
      <w:pPr>
        <w:spacing w:after="0" w:line="240" w:lineRule="auto"/>
        <w:rPr>
          <w:rFonts w:ascii="Century Gothic" w:hAnsi="Century Gothic"/>
        </w:rPr>
      </w:pPr>
    </w:p>
    <w:p w:rsidR="00B9432B" w:rsidRPr="00E85895" w:rsidRDefault="00F83D1C" w:rsidP="00DE0AA5">
      <w:pPr>
        <w:spacing w:after="0" w:line="240" w:lineRule="auto"/>
        <w:rPr>
          <w:rFonts w:ascii="Century Gothic" w:eastAsia="Times New Roman" w:hAnsi="Century Gothic" w:cs="Arial"/>
          <w:lang w:eastAsia="en-GB"/>
        </w:rPr>
      </w:pPr>
      <w:r w:rsidRPr="00E85895">
        <w:rPr>
          <w:rFonts w:ascii="Century Gothic" w:hAnsi="Century Gothic"/>
        </w:rPr>
        <w:t>Claire gave an overview of t</w:t>
      </w:r>
      <w:r w:rsidR="00B9432B" w:rsidRPr="00E85895">
        <w:rPr>
          <w:rFonts w:ascii="Century Gothic" w:eastAsia="Times New Roman" w:hAnsi="Century Gothic" w:cs="Arial"/>
          <w:color w:val="4D4D4D"/>
          <w:lang w:eastAsia="en-GB"/>
        </w:rPr>
        <w:t xml:space="preserve">he </w:t>
      </w:r>
      <w:hyperlink r:id="rId9" w:tgtFrame="_blank" w:tooltip="Leadership Qualities Framework" w:history="1">
        <w:r w:rsidR="00B9432B" w:rsidRPr="00E85895">
          <w:rPr>
            <w:rFonts w:ascii="Century Gothic" w:eastAsia="Times New Roman" w:hAnsi="Century Gothic" w:cs="Arial"/>
            <w:color w:val="0065BD"/>
            <w:lang w:eastAsia="en-GB"/>
          </w:rPr>
          <w:t>Leadership</w:t>
        </w:r>
      </w:hyperlink>
      <w:hyperlink r:id="rId10" w:tgtFrame="_blank" w:tooltip="Leadership Qualities Framework" w:history="1">
        <w:r w:rsidR="00B9432B" w:rsidRPr="00E85895">
          <w:rPr>
            <w:rFonts w:ascii="Century Gothic" w:eastAsia="Times New Roman" w:hAnsi="Century Gothic" w:cs="Arial"/>
            <w:color w:val="0065BD"/>
            <w:lang w:eastAsia="en-GB"/>
          </w:rPr>
          <w:t xml:space="preserve"> Qualities Framework (LQF)</w:t>
        </w:r>
      </w:hyperlink>
      <w:r w:rsidR="00B9432B" w:rsidRPr="00E85895">
        <w:rPr>
          <w:rFonts w:ascii="Century Gothic" w:eastAsia="Times New Roman" w:hAnsi="Century Gothic" w:cs="Arial"/>
          <w:color w:val="4D4D4D"/>
          <w:lang w:eastAsia="en-GB"/>
        </w:rPr>
        <w:t xml:space="preserve"> </w:t>
      </w:r>
      <w:r w:rsidRPr="00E85895">
        <w:rPr>
          <w:rFonts w:ascii="Century Gothic" w:eastAsia="Times New Roman" w:hAnsi="Century Gothic" w:cs="Arial"/>
          <w:color w:val="4D4D4D"/>
          <w:lang w:eastAsia="en-GB"/>
        </w:rPr>
        <w:t>a</w:t>
      </w:r>
      <w:r w:rsidRPr="00E85895">
        <w:rPr>
          <w:rFonts w:ascii="Century Gothic" w:eastAsia="Times New Roman" w:hAnsi="Century Gothic" w:cs="Arial"/>
          <w:lang w:eastAsia="en-GB"/>
        </w:rPr>
        <w:t xml:space="preserve">nd how the 7 </w:t>
      </w:r>
      <w:r w:rsidRPr="00E85895">
        <w:rPr>
          <w:rFonts w:ascii="Century Gothic" w:eastAsia="Times New Roman" w:hAnsi="Century Gothic" w:cs="Arial"/>
          <w:color w:val="4D4D4D"/>
          <w:lang w:eastAsia="en-GB"/>
        </w:rPr>
        <w:t>di</w:t>
      </w:r>
      <w:r w:rsidRPr="00E85895">
        <w:rPr>
          <w:rFonts w:ascii="Century Gothic" w:eastAsia="Times New Roman" w:hAnsi="Century Gothic" w:cs="Arial"/>
          <w:lang w:eastAsia="en-GB"/>
        </w:rPr>
        <w:t xml:space="preserve">mensions </w:t>
      </w:r>
      <w:r w:rsidR="00B9432B" w:rsidRPr="00E85895">
        <w:rPr>
          <w:rFonts w:ascii="Century Gothic" w:eastAsia="Times New Roman" w:hAnsi="Century Gothic" w:cs="Arial"/>
          <w:lang w:eastAsia="en-GB"/>
        </w:rPr>
        <w:t>describe the attitudes and behaviours needed for high quality leadership at all levels across the social care workforce. It focuses on the values and behaviours that provide the foundations for effective leadership in social care.</w:t>
      </w:r>
    </w:p>
    <w:p w:rsidR="00B9432B" w:rsidRPr="00E85895" w:rsidRDefault="00B9432B" w:rsidP="00DE0AA5">
      <w:pPr>
        <w:suppressAutoHyphens w:val="0"/>
        <w:autoSpaceDN/>
        <w:spacing w:after="0" w:line="240" w:lineRule="auto"/>
        <w:textAlignment w:val="auto"/>
        <w:rPr>
          <w:rFonts w:ascii="Century Gothic" w:eastAsia="Times New Roman" w:hAnsi="Century Gothic" w:cs="Arial"/>
          <w:color w:val="4D4D4D"/>
          <w:lang w:eastAsia="en-GB"/>
        </w:rPr>
      </w:pPr>
      <w:r w:rsidRPr="00E85895">
        <w:rPr>
          <w:rFonts w:ascii="Century Gothic" w:eastAsia="Times New Roman" w:hAnsi="Century Gothic" w:cs="Arial"/>
          <w:color w:val="4D4D4D"/>
          <w:lang w:eastAsia="en-GB"/>
        </w:rPr>
        <w:t>It can be used:</w:t>
      </w:r>
    </w:p>
    <w:p w:rsidR="00B9432B" w:rsidRPr="00E85895" w:rsidRDefault="00B9432B" w:rsidP="00DE0AA5">
      <w:pPr>
        <w:numPr>
          <w:ilvl w:val="0"/>
          <w:numId w:val="6"/>
        </w:numPr>
        <w:suppressAutoHyphens w:val="0"/>
        <w:autoSpaceDN/>
        <w:spacing w:after="0" w:line="240" w:lineRule="auto"/>
        <w:textAlignment w:val="auto"/>
        <w:rPr>
          <w:rFonts w:ascii="Century Gothic" w:eastAsia="Times New Roman" w:hAnsi="Century Gothic" w:cs="Arial"/>
          <w:color w:val="4D4D4D"/>
          <w:lang w:eastAsia="en-GB"/>
        </w:rPr>
      </w:pPr>
      <w:r w:rsidRPr="00E85895">
        <w:rPr>
          <w:rFonts w:ascii="Century Gothic" w:eastAsia="Times New Roman" w:hAnsi="Century Gothic" w:cs="Arial"/>
          <w:color w:val="4D4D4D"/>
          <w:lang w:eastAsia="en-GB"/>
        </w:rPr>
        <w:t>by individuals to review and reflect on their performance as a leader</w:t>
      </w:r>
    </w:p>
    <w:p w:rsidR="00B9432B" w:rsidRPr="00E85895" w:rsidRDefault="00B9432B" w:rsidP="00DE0AA5">
      <w:pPr>
        <w:numPr>
          <w:ilvl w:val="0"/>
          <w:numId w:val="6"/>
        </w:numPr>
        <w:suppressAutoHyphens w:val="0"/>
        <w:autoSpaceDN/>
        <w:spacing w:after="0" w:line="240" w:lineRule="auto"/>
        <w:textAlignment w:val="auto"/>
        <w:rPr>
          <w:rFonts w:ascii="Century Gothic" w:eastAsia="Times New Roman" w:hAnsi="Century Gothic" w:cs="Arial"/>
          <w:color w:val="4D4D4D"/>
          <w:lang w:eastAsia="en-GB"/>
        </w:rPr>
      </w:pPr>
      <w:r w:rsidRPr="00E85895">
        <w:rPr>
          <w:rFonts w:ascii="Century Gothic" w:eastAsia="Times New Roman" w:hAnsi="Century Gothic" w:cs="Arial"/>
          <w:color w:val="4D4D4D"/>
          <w:lang w:eastAsia="en-GB"/>
        </w:rPr>
        <w:t>to support recruitment and selection to leadership and management roles</w:t>
      </w:r>
    </w:p>
    <w:p w:rsidR="00B9432B" w:rsidRPr="00E85895" w:rsidRDefault="00B9432B" w:rsidP="00DE0AA5">
      <w:pPr>
        <w:numPr>
          <w:ilvl w:val="0"/>
          <w:numId w:val="6"/>
        </w:numPr>
        <w:suppressAutoHyphens w:val="0"/>
        <w:autoSpaceDN/>
        <w:spacing w:after="0" w:line="240" w:lineRule="auto"/>
        <w:textAlignment w:val="auto"/>
        <w:rPr>
          <w:rFonts w:ascii="Century Gothic" w:eastAsia="Times New Roman" w:hAnsi="Century Gothic" w:cs="Arial"/>
          <w:color w:val="4D4D4D"/>
          <w:lang w:eastAsia="en-GB"/>
        </w:rPr>
      </w:pPr>
      <w:r w:rsidRPr="00E85895">
        <w:rPr>
          <w:rFonts w:ascii="Century Gothic" w:eastAsia="Times New Roman" w:hAnsi="Century Gothic" w:cs="Arial"/>
          <w:color w:val="4D4D4D"/>
          <w:lang w:eastAsia="en-GB"/>
        </w:rPr>
        <w:t>to inform the design of staff development and leadership learning programmes  </w:t>
      </w:r>
    </w:p>
    <w:p w:rsidR="00B9432B" w:rsidRPr="00E85895" w:rsidRDefault="00B9432B" w:rsidP="00DE0AA5">
      <w:pPr>
        <w:numPr>
          <w:ilvl w:val="0"/>
          <w:numId w:val="6"/>
        </w:numPr>
        <w:suppressAutoHyphens w:val="0"/>
        <w:autoSpaceDN/>
        <w:spacing w:after="0" w:line="240" w:lineRule="auto"/>
        <w:textAlignment w:val="auto"/>
        <w:rPr>
          <w:rFonts w:ascii="Century Gothic" w:eastAsia="Times New Roman" w:hAnsi="Century Gothic" w:cs="Arial"/>
          <w:color w:val="4D4D4D"/>
          <w:lang w:eastAsia="en-GB"/>
        </w:rPr>
      </w:pPr>
      <w:r w:rsidRPr="00E85895">
        <w:rPr>
          <w:rFonts w:ascii="Century Gothic" w:eastAsia="Times New Roman" w:hAnsi="Century Gothic" w:cs="Arial"/>
          <w:color w:val="4D4D4D"/>
          <w:lang w:eastAsia="en-GB"/>
        </w:rPr>
        <w:t>to review individual, team and organisational development and performance.</w:t>
      </w:r>
    </w:p>
    <w:p w:rsidR="00F83D1C" w:rsidRPr="00E85895" w:rsidRDefault="00F83D1C" w:rsidP="00DE0AA5">
      <w:pPr>
        <w:suppressAutoHyphens w:val="0"/>
        <w:autoSpaceDN/>
        <w:spacing w:after="0" w:line="240" w:lineRule="auto"/>
        <w:ind w:left="720"/>
        <w:textAlignment w:val="auto"/>
        <w:rPr>
          <w:rFonts w:ascii="Century Gothic" w:eastAsia="Times New Roman" w:hAnsi="Century Gothic" w:cs="Arial"/>
          <w:color w:val="4D4D4D"/>
          <w:lang w:eastAsia="en-GB"/>
        </w:rPr>
      </w:pPr>
    </w:p>
    <w:p w:rsidR="00B9432B" w:rsidRPr="00E85895" w:rsidRDefault="00B9432B" w:rsidP="00DE0AA5">
      <w:pPr>
        <w:suppressAutoHyphens w:val="0"/>
        <w:autoSpaceDN/>
        <w:spacing w:after="0" w:line="240" w:lineRule="auto"/>
        <w:textAlignment w:val="auto"/>
        <w:rPr>
          <w:rFonts w:ascii="Century Gothic" w:eastAsia="Times New Roman" w:hAnsi="Century Gothic" w:cs="Arial"/>
          <w:color w:val="4D4D4D"/>
          <w:lang w:eastAsia="en-GB"/>
        </w:rPr>
      </w:pPr>
      <w:r w:rsidRPr="00E85895">
        <w:rPr>
          <w:rFonts w:ascii="Century Gothic" w:eastAsia="Times New Roman" w:hAnsi="Century Gothic" w:cs="Arial"/>
          <w:color w:val="4D4D4D"/>
          <w:lang w:eastAsia="en-GB"/>
        </w:rPr>
        <w:t xml:space="preserve">The framework describes the key leadership behaviours and attitudes that need to be demonstrated by social care </w:t>
      </w:r>
      <w:r w:rsidR="00F83D1C" w:rsidRPr="00E85895">
        <w:rPr>
          <w:rFonts w:ascii="Century Gothic" w:eastAsia="Times New Roman" w:hAnsi="Century Gothic" w:cs="Arial"/>
          <w:color w:val="4D4D4D"/>
          <w:lang w:eastAsia="en-GB"/>
        </w:rPr>
        <w:t>workforce</w:t>
      </w:r>
      <w:r w:rsidRPr="00E85895">
        <w:rPr>
          <w:rFonts w:ascii="Century Gothic" w:eastAsia="Times New Roman" w:hAnsi="Century Gothic" w:cs="Arial"/>
          <w:color w:val="4D4D4D"/>
          <w:lang w:eastAsia="en-GB"/>
        </w:rPr>
        <w:t xml:space="preserve"> at all levels. Its aim is to support the transformation of adult social care through better leadership.</w:t>
      </w:r>
    </w:p>
    <w:p w:rsidR="00F83D1C" w:rsidRPr="00E85895" w:rsidRDefault="00F83D1C" w:rsidP="00DE0AA5">
      <w:pPr>
        <w:suppressAutoHyphens w:val="0"/>
        <w:autoSpaceDN/>
        <w:spacing w:after="0" w:line="240" w:lineRule="auto"/>
        <w:textAlignment w:val="auto"/>
        <w:rPr>
          <w:rFonts w:ascii="Century Gothic" w:eastAsia="Times New Roman" w:hAnsi="Century Gothic" w:cs="Arial"/>
          <w:color w:val="4D4D4D"/>
          <w:lang w:eastAsia="en-GB"/>
        </w:rPr>
      </w:pPr>
    </w:p>
    <w:p w:rsidR="00F83D1C" w:rsidRPr="00E85895" w:rsidRDefault="00B9432B" w:rsidP="00DE0AA5">
      <w:pPr>
        <w:suppressAutoHyphens w:val="0"/>
        <w:autoSpaceDN/>
        <w:spacing w:after="0" w:line="240" w:lineRule="auto"/>
        <w:textAlignment w:val="auto"/>
        <w:rPr>
          <w:rFonts w:ascii="Century Gothic" w:eastAsia="Times New Roman" w:hAnsi="Century Gothic" w:cs="Arial"/>
          <w:color w:val="4D4D4D"/>
          <w:lang w:eastAsia="en-GB"/>
        </w:rPr>
      </w:pPr>
      <w:r w:rsidRPr="00E85895">
        <w:rPr>
          <w:rFonts w:ascii="Century Gothic" w:eastAsia="Times New Roman" w:hAnsi="Century Gothic" w:cs="Arial"/>
          <w:color w:val="4D4D4D"/>
          <w:lang w:eastAsia="en-GB"/>
        </w:rPr>
        <w:t>It's useful because many people working in social care know that good leadership is very important to high quality care provision, but often find it difficult to articulate what it means, either for themselves or their organisations.</w:t>
      </w:r>
      <w:r w:rsidR="00F83D1C" w:rsidRPr="00E85895">
        <w:rPr>
          <w:rFonts w:ascii="Century Gothic" w:eastAsia="Times New Roman" w:hAnsi="Century Gothic" w:cs="Arial"/>
          <w:color w:val="4D4D4D"/>
          <w:lang w:eastAsia="en-GB"/>
        </w:rPr>
        <w:t xml:space="preserve">  </w:t>
      </w:r>
      <w:r w:rsidRPr="00E85895">
        <w:rPr>
          <w:rFonts w:ascii="Century Gothic" w:eastAsia="Times New Roman" w:hAnsi="Century Gothic" w:cs="Arial"/>
          <w:color w:val="4D4D4D"/>
          <w:lang w:eastAsia="en-GB"/>
        </w:rPr>
        <w:t>The</w:t>
      </w:r>
      <w:hyperlink r:id="rId11" w:tgtFrame="_blank" w:tooltip="Leadership Qualities Framework" w:history="1">
        <w:r w:rsidRPr="00E85895">
          <w:rPr>
            <w:rFonts w:ascii="Century Gothic" w:eastAsia="Times New Roman" w:hAnsi="Century Gothic" w:cs="Arial"/>
            <w:color w:val="0065BD"/>
            <w:lang w:eastAsia="en-GB"/>
          </w:rPr>
          <w:t xml:space="preserve"> LQF</w:t>
        </w:r>
      </w:hyperlink>
      <w:r w:rsidRPr="00E85895">
        <w:rPr>
          <w:rFonts w:ascii="Century Gothic" w:eastAsia="Times New Roman" w:hAnsi="Century Gothic" w:cs="Arial"/>
          <w:color w:val="4D4D4D"/>
          <w:lang w:eastAsia="en-GB"/>
        </w:rPr>
        <w:t xml:space="preserve"> describes in a clear way what good leadership looks like and shows the attitudes and behaviours</w:t>
      </w:r>
      <w:r w:rsidR="00F83D1C" w:rsidRPr="00E85895">
        <w:rPr>
          <w:rFonts w:ascii="Century Gothic" w:eastAsia="Times New Roman" w:hAnsi="Century Gothic" w:cs="Arial"/>
          <w:color w:val="4D4D4D"/>
          <w:lang w:eastAsia="en-GB"/>
        </w:rPr>
        <w:t xml:space="preserve"> needed for high quality care. </w:t>
      </w:r>
    </w:p>
    <w:p w:rsidR="00F83D1C" w:rsidRPr="00E85895" w:rsidRDefault="00F83D1C" w:rsidP="00DE0AA5">
      <w:pPr>
        <w:suppressAutoHyphens w:val="0"/>
        <w:autoSpaceDN/>
        <w:spacing w:after="0" w:line="240" w:lineRule="auto"/>
        <w:textAlignment w:val="auto"/>
        <w:rPr>
          <w:rFonts w:ascii="Century Gothic" w:eastAsia="Times New Roman" w:hAnsi="Century Gothic" w:cs="Arial"/>
          <w:color w:val="4D4D4D"/>
          <w:lang w:eastAsia="en-GB"/>
        </w:rPr>
      </w:pPr>
    </w:p>
    <w:p w:rsidR="00B9432B" w:rsidRPr="00E85895" w:rsidRDefault="00F83D1C" w:rsidP="00DE0AA5">
      <w:pPr>
        <w:suppressAutoHyphens w:val="0"/>
        <w:autoSpaceDN/>
        <w:spacing w:after="0" w:line="240" w:lineRule="auto"/>
        <w:textAlignment w:val="auto"/>
        <w:rPr>
          <w:rFonts w:ascii="Century Gothic" w:eastAsia="Times New Roman" w:hAnsi="Century Gothic" w:cs="Arial"/>
          <w:color w:val="4D4D4D"/>
          <w:lang w:eastAsia="en-GB"/>
        </w:rPr>
      </w:pPr>
      <w:r w:rsidRPr="00E85895">
        <w:rPr>
          <w:rFonts w:ascii="Century Gothic" w:eastAsia="Times New Roman" w:hAnsi="Century Gothic" w:cs="Arial"/>
          <w:color w:val="4D4D4D"/>
          <w:lang w:eastAsia="en-GB"/>
        </w:rPr>
        <w:t>Amanda also mentioned that Skills for Care operate the Workforce Development Innovation fund (WDIF) and encourage employers to access this t</w:t>
      </w:r>
      <w:r w:rsidR="00B9432B" w:rsidRPr="00E85895">
        <w:rPr>
          <w:rFonts w:ascii="Century Gothic" w:eastAsia="Times New Roman" w:hAnsi="Century Gothic" w:cs="Arial"/>
          <w:color w:val="4D4D4D"/>
          <w:lang w:eastAsia="en-GB"/>
        </w:rPr>
        <w:t xml:space="preserve">o support the professional development of adult social care workers, </w:t>
      </w:r>
      <w:r w:rsidRPr="00E85895">
        <w:rPr>
          <w:rFonts w:ascii="Century Gothic" w:eastAsia="Times New Roman" w:hAnsi="Century Gothic" w:cs="Arial"/>
          <w:color w:val="4D4D4D"/>
          <w:lang w:eastAsia="en-GB"/>
        </w:rPr>
        <w:t>by running projects within their organisation.</w:t>
      </w:r>
    </w:p>
    <w:p w:rsidR="00B9432B" w:rsidRPr="00E85895" w:rsidRDefault="00F83D1C" w:rsidP="00DE0AA5">
      <w:pPr>
        <w:suppressAutoHyphens w:val="0"/>
        <w:autoSpaceDN/>
        <w:spacing w:after="0" w:line="240" w:lineRule="auto"/>
        <w:textAlignment w:val="auto"/>
        <w:rPr>
          <w:rFonts w:ascii="Century Gothic" w:eastAsia="Times New Roman" w:hAnsi="Century Gothic" w:cs="Arial"/>
          <w:color w:val="4D4D4D"/>
          <w:lang w:eastAsia="en-GB"/>
        </w:rPr>
      </w:pPr>
      <w:r w:rsidRPr="00E85895">
        <w:rPr>
          <w:rFonts w:ascii="Century Gothic" w:eastAsia="Times New Roman" w:hAnsi="Century Gothic" w:cs="Arial"/>
          <w:color w:val="4D4D4D"/>
          <w:lang w:eastAsia="en-GB"/>
        </w:rPr>
        <w:t>Skills for Care</w:t>
      </w:r>
      <w:r w:rsidR="00B9432B" w:rsidRPr="00E85895">
        <w:rPr>
          <w:rFonts w:ascii="Century Gothic" w:eastAsia="Times New Roman" w:hAnsi="Century Gothic" w:cs="Arial"/>
          <w:color w:val="4D4D4D"/>
          <w:lang w:eastAsia="en-GB"/>
        </w:rPr>
        <w:t xml:space="preserve"> have identified key areas of work within adult social car</w:t>
      </w:r>
      <w:r w:rsidRPr="00E85895">
        <w:rPr>
          <w:rFonts w:ascii="Century Gothic" w:eastAsia="Times New Roman" w:hAnsi="Century Gothic" w:cs="Arial"/>
          <w:color w:val="4D4D4D"/>
          <w:lang w:eastAsia="en-GB"/>
        </w:rPr>
        <w:t>e that the fund aims to address and these can be found on the internet in the guidance on how to apply</w:t>
      </w:r>
      <w:r w:rsidR="00B9432B" w:rsidRPr="00E85895">
        <w:rPr>
          <w:rFonts w:ascii="Century Gothic" w:eastAsia="Times New Roman" w:hAnsi="Century Gothic" w:cs="Arial"/>
          <w:color w:val="4D4D4D"/>
          <w:lang w:eastAsia="en-GB"/>
        </w:rPr>
        <w:t xml:space="preserve">. You can also see how others have used the WDIF on </w:t>
      </w:r>
      <w:hyperlink r:id="rId12" w:tgtFrame="_blank" w:tooltip="Learn from others" w:history="1">
        <w:r w:rsidR="00B9432B" w:rsidRPr="00E85895">
          <w:rPr>
            <w:rFonts w:ascii="Century Gothic" w:eastAsia="Times New Roman" w:hAnsi="Century Gothic" w:cs="Arial"/>
            <w:b/>
            <w:bCs/>
            <w:color w:val="0065BD"/>
            <w:lang w:eastAsia="en-GB"/>
          </w:rPr>
          <w:t>Learn from Others</w:t>
        </w:r>
      </w:hyperlink>
      <w:r w:rsidR="00B9432B" w:rsidRPr="00E85895">
        <w:rPr>
          <w:rFonts w:ascii="Century Gothic" w:eastAsia="Times New Roman" w:hAnsi="Century Gothic" w:cs="Arial"/>
          <w:color w:val="4D4D4D"/>
          <w:lang w:eastAsia="en-GB"/>
        </w:rPr>
        <w:t>.</w:t>
      </w:r>
    </w:p>
    <w:p w:rsidR="00F83D1C" w:rsidRPr="00E85895" w:rsidRDefault="00F83D1C" w:rsidP="00DE0AA5">
      <w:pPr>
        <w:suppressAutoHyphens w:val="0"/>
        <w:autoSpaceDN/>
        <w:spacing w:after="0" w:line="240" w:lineRule="auto"/>
        <w:textAlignment w:val="auto"/>
        <w:rPr>
          <w:rFonts w:ascii="Century Gothic" w:eastAsia="Times New Roman" w:hAnsi="Century Gothic" w:cs="Arial"/>
          <w:b/>
          <w:bCs/>
          <w:color w:val="333333"/>
          <w:lang w:eastAsia="en-GB"/>
        </w:rPr>
      </w:pPr>
    </w:p>
    <w:p w:rsidR="00B9432B" w:rsidRPr="00E85895" w:rsidRDefault="00B9432B" w:rsidP="00DE0AA5">
      <w:pPr>
        <w:suppressAutoHyphens w:val="0"/>
        <w:autoSpaceDN/>
        <w:spacing w:after="0" w:line="240" w:lineRule="auto"/>
        <w:textAlignment w:val="auto"/>
        <w:rPr>
          <w:rFonts w:ascii="Century Gothic" w:hAnsi="Century Gothic" w:cs="Arial"/>
        </w:rPr>
      </w:pPr>
      <w:r w:rsidRPr="00E85895">
        <w:rPr>
          <w:rFonts w:ascii="Century Gothic" w:eastAsia="Times New Roman" w:hAnsi="Century Gothic" w:cs="Arial"/>
          <w:color w:val="4D4D4D"/>
          <w:lang w:eastAsia="en-GB"/>
        </w:rPr>
        <w:t>Applications for the fund are accepted on an annual basis, and usually open between January and March.</w:t>
      </w:r>
      <w:r w:rsidR="00F83D1C" w:rsidRPr="00E85895">
        <w:rPr>
          <w:rFonts w:ascii="Century Gothic" w:eastAsia="Times New Roman" w:hAnsi="Century Gothic" w:cs="Arial"/>
          <w:color w:val="4D4D4D"/>
          <w:lang w:eastAsia="en-GB"/>
        </w:rPr>
        <w:t xml:space="preserve">  </w:t>
      </w:r>
      <w:r w:rsidRPr="00E85895">
        <w:rPr>
          <w:rFonts w:ascii="Century Gothic" w:eastAsia="Times New Roman" w:hAnsi="Century Gothic" w:cs="Arial"/>
          <w:color w:val="4D4D4D"/>
          <w:lang w:eastAsia="en-GB"/>
        </w:rPr>
        <w:t>To receive information about future funding opportunities </w:t>
      </w:r>
      <w:r w:rsidRPr="00E85895">
        <w:rPr>
          <w:rFonts w:ascii="Century Gothic" w:eastAsia="Times New Roman" w:hAnsi="Century Gothic" w:cs="Arial"/>
          <w:color w:val="4D4D4D"/>
          <w:lang w:eastAsia="en-GB"/>
        </w:rPr>
        <w:br/>
      </w:r>
      <w:hyperlink r:id="rId13" w:tooltip="enews" w:history="1">
        <w:r w:rsidRPr="00E85895">
          <w:rPr>
            <w:rFonts w:ascii="Century Gothic" w:eastAsia="Times New Roman" w:hAnsi="Century Gothic" w:cs="Arial"/>
            <w:b/>
            <w:bCs/>
            <w:color w:val="0065BD"/>
            <w:lang w:eastAsia="en-GB"/>
          </w:rPr>
          <w:t>sign up</w:t>
        </w:r>
      </w:hyperlink>
      <w:r w:rsidRPr="00E85895">
        <w:rPr>
          <w:rFonts w:ascii="Century Gothic" w:eastAsia="Times New Roman" w:hAnsi="Century Gothic" w:cs="Arial"/>
          <w:color w:val="4D4D4D"/>
          <w:lang w:eastAsia="en-GB"/>
        </w:rPr>
        <w:t xml:space="preserve"> to receive Skills for Care’s e-news, keep an eye on the website, or follow </w:t>
      </w:r>
      <w:r w:rsidR="00F83D1C" w:rsidRPr="00E85895">
        <w:rPr>
          <w:rFonts w:ascii="Century Gothic" w:eastAsia="Times New Roman" w:hAnsi="Century Gothic" w:cs="Arial"/>
          <w:color w:val="4D4D4D"/>
          <w:lang w:eastAsia="en-GB"/>
        </w:rPr>
        <w:t>Skills for Care</w:t>
      </w:r>
      <w:r w:rsidRPr="00E85895">
        <w:rPr>
          <w:rFonts w:ascii="Century Gothic" w:eastAsia="Times New Roman" w:hAnsi="Century Gothic" w:cs="Arial"/>
          <w:color w:val="4D4D4D"/>
          <w:lang w:eastAsia="en-GB"/>
        </w:rPr>
        <w:t xml:space="preserve"> on Twitter and Facebook. </w:t>
      </w:r>
      <w:r w:rsidR="00F83D1C" w:rsidRPr="00E85895">
        <w:rPr>
          <w:rFonts w:ascii="Century Gothic" w:eastAsia="Times New Roman" w:hAnsi="Century Gothic" w:cs="Arial"/>
          <w:color w:val="4D4D4D"/>
          <w:lang w:eastAsia="en-GB"/>
        </w:rPr>
        <w:t xml:space="preserve">  </w:t>
      </w:r>
      <w:r w:rsidRPr="00E85895">
        <w:rPr>
          <w:rFonts w:ascii="Century Gothic" w:eastAsia="Times New Roman" w:hAnsi="Century Gothic" w:cs="Arial"/>
          <w:color w:val="4D4D4D"/>
          <w:lang w:eastAsia="en-GB"/>
        </w:rPr>
        <w:t xml:space="preserve">If you successfully applied for a grant in 2015-2016, you can find useful resources on the </w:t>
      </w:r>
      <w:hyperlink r:id="rId14" w:tooltip="Useful information for grant holders 2014-2015" w:history="1">
        <w:r w:rsidRPr="00E85895">
          <w:rPr>
            <w:rFonts w:ascii="Century Gothic" w:eastAsia="Times New Roman" w:hAnsi="Century Gothic" w:cs="Arial"/>
            <w:b/>
            <w:bCs/>
            <w:color w:val="0065BD"/>
            <w:lang w:eastAsia="en-GB"/>
          </w:rPr>
          <w:t>grant holders web page</w:t>
        </w:r>
      </w:hyperlink>
      <w:r w:rsidRPr="00E85895">
        <w:rPr>
          <w:rFonts w:ascii="Century Gothic" w:eastAsia="Times New Roman" w:hAnsi="Century Gothic" w:cs="Arial"/>
          <w:color w:val="4D4D4D"/>
          <w:lang w:eastAsia="en-GB"/>
        </w:rPr>
        <w:t>. </w:t>
      </w:r>
    </w:p>
    <w:p w:rsidR="00D33B1F" w:rsidRPr="00E85895" w:rsidRDefault="00D33B1F" w:rsidP="00DE0AA5">
      <w:pPr>
        <w:spacing w:after="0" w:line="240" w:lineRule="auto"/>
        <w:ind w:left="1440" w:hanging="1440"/>
        <w:rPr>
          <w:rFonts w:ascii="Century Gothic" w:hAnsi="Century Gothic"/>
        </w:rPr>
      </w:pPr>
    </w:p>
    <w:p w:rsidR="00D33B1F" w:rsidRPr="00E85895" w:rsidRDefault="00D33B1F" w:rsidP="00DE0AA5">
      <w:pPr>
        <w:spacing w:after="0" w:line="240" w:lineRule="auto"/>
        <w:ind w:left="1440" w:hanging="1440"/>
        <w:rPr>
          <w:rFonts w:ascii="Century Gothic" w:hAnsi="Century Gothic"/>
          <w:b/>
        </w:rPr>
      </w:pPr>
      <w:r w:rsidRPr="00E85895">
        <w:rPr>
          <w:rFonts w:ascii="Century Gothic" w:hAnsi="Century Gothic"/>
          <w:b/>
        </w:rPr>
        <w:t>CQC Inspections and Key Lines of Enquiry</w:t>
      </w:r>
    </w:p>
    <w:p w:rsidR="00F83D1C" w:rsidRPr="00E85895" w:rsidRDefault="00F83D1C" w:rsidP="00DE0AA5">
      <w:pPr>
        <w:spacing w:after="0" w:line="240" w:lineRule="auto"/>
        <w:rPr>
          <w:rFonts w:ascii="Century Gothic" w:hAnsi="Century Gothic"/>
        </w:rPr>
      </w:pPr>
      <w:r w:rsidRPr="00E85895">
        <w:rPr>
          <w:rFonts w:ascii="Century Gothic" w:hAnsi="Century Gothic"/>
        </w:rPr>
        <w:t xml:space="preserve">There was discussion round the table about experiences of the new CQC inspection system.  Some managers had found this a refreshing experience, </w:t>
      </w:r>
      <w:r w:rsidR="00914251" w:rsidRPr="00E85895">
        <w:rPr>
          <w:rFonts w:ascii="Century Gothic" w:hAnsi="Century Gothic"/>
        </w:rPr>
        <w:t>whilst others had not noticed much difference.  Some managers reported being visited very shortly after submitting their Provider Information Return (PIR), whilst others had submitted a couple of PIRs and were still awaiting their first visit.  This appears to show that there are still inconsistencies in the process and the training of inspectors.</w:t>
      </w:r>
    </w:p>
    <w:p w:rsidR="00914251" w:rsidRPr="00E85895" w:rsidRDefault="00914251" w:rsidP="00DE0AA5">
      <w:pPr>
        <w:spacing w:after="0" w:line="240" w:lineRule="auto"/>
        <w:rPr>
          <w:rFonts w:ascii="Century Gothic" w:hAnsi="Century Gothic"/>
        </w:rPr>
      </w:pPr>
    </w:p>
    <w:p w:rsidR="00914251" w:rsidRDefault="00914251" w:rsidP="00DE0AA5">
      <w:pPr>
        <w:spacing w:after="0" w:line="240" w:lineRule="auto"/>
        <w:rPr>
          <w:rFonts w:ascii="Century Gothic" w:hAnsi="Century Gothic"/>
        </w:rPr>
      </w:pPr>
      <w:r w:rsidRPr="00E85895">
        <w:rPr>
          <w:rFonts w:ascii="Century Gothic" w:hAnsi="Century Gothic"/>
        </w:rPr>
        <w:t xml:space="preserve">Faye provided an insight into the Duty of Candour and Parity of Esteem.  The CQC guidance states: </w:t>
      </w:r>
    </w:p>
    <w:p w:rsidR="00DE0AA5" w:rsidRDefault="00DE0AA5" w:rsidP="00DE0AA5">
      <w:pPr>
        <w:spacing w:after="0" w:line="240" w:lineRule="auto"/>
        <w:rPr>
          <w:rFonts w:ascii="Century Gothic" w:hAnsi="Century Gothic"/>
        </w:rPr>
      </w:pPr>
    </w:p>
    <w:p w:rsidR="00DE0AA5" w:rsidRPr="00E85895" w:rsidRDefault="00DE0AA5" w:rsidP="00DE0AA5">
      <w:pPr>
        <w:spacing w:after="0" w:line="240" w:lineRule="auto"/>
        <w:rPr>
          <w:rFonts w:ascii="Century Gothic" w:hAnsi="Century Gothic"/>
        </w:rPr>
      </w:pPr>
    </w:p>
    <w:p w:rsidR="00914251" w:rsidRPr="00914251" w:rsidRDefault="00914251" w:rsidP="00DE0AA5">
      <w:pPr>
        <w:suppressAutoHyphens w:val="0"/>
        <w:autoSpaceDN/>
        <w:spacing w:after="0" w:line="240" w:lineRule="auto"/>
        <w:textAlignment w:val="auto"/>
        <w:outlineLvl w:val="1"/>
        <w:rPr>
          <w:rFonts w:ascii="Century Gothic" w:eastAsia="Times New Roman" w:hAnsi="Century Gothic"/>
          <w:b/>
          <w:bCs/>
          <w:lang w:val="en" w:eastAsia="en-GB"/>
        </w:rPr>
      </w:pPr>
      <w:r w:rsidRPr="00914251">
        <w:rPr>
          <w:rFonts w:ascii="Century Gothic" w:eastAsia="Times New Roman" w:hAnsi="Century Gothic"/>
          <w:b/>
          <w:bCs/>
          <w:lang w:val="en" w:eastAsia="en-GB"/>
        </w:rPr>
        <w:t>What must an organisation do to meet the requirements of the duty of candour?</w:t>
      </w:r>
    </w:p>
    <w:p w:rsidR="00914251" w:rsidRPr="00914251" w:rsidRDefault="00914251" w:rsidP="00DE0AA5">
      <w:pPr>
        <w:suppressAutoHyphens w:val="0"/>
        <w:autoSpaceDN/>
        <w:spacing w:after="0" w:line="240" w:lineRule="auto"/>
        <w:textAlignment w:val="auto"/>
        <w:rPr>
          <w:rFonts w:ascii="Century Gothic" w:eastAsia="Times New Roman" w:hAnsi="Century Gothic"/>
          <w:lang w:val="en" w:eastAsia="en-GB"/>
        </w:rPr>
      </w:pPr>
      <w:r w:rsidRPr="00914251">
        <w:rPr>
          <w:rFonts w:ascii="Century Gothic" w:eastAsia="Times New Roman" w:hAnsi="Century Gothic"/>
          <w:lang w:val="en" w:eastAsia="en-GB"/>
        </w:rPr>
        <w:t>Once a notifiable safety incident has been identified which meets the requirements of Regulation 20, a registered provider must:</w:t>
      </w:r>
    </w:p>
    <w:p w:rsidR="00914251" w:rsidRPr="00914251" w:rsidRDefault="00914251" w:rsidP="00DE0AA5">
      <w:pPr>
        <w:numPr>
          <w:ilvl w:val="0"/>
          <w:numId w:val="7"/>
        </w:numPr>
        <w:suppressAutoHyphens w:val="0"/>
        <w:autoSpaceDN/>
        <w:spacing w:after="0" w:line="240" w:lineRule="auto"/>
        <w:textAlignment w:val="auto"/>
        <w:rPr>
          <w:rFonts w:ascii="Century Gothic" w:eastAsia="Times New Roman" w:hAnsi="Century Gothic"/>
          <w:lang w:val="en" w:eastAsia="en-GB"/>
        </w:rPr>
      </w:pPr>
      <w:r w:rsidRPr="00914251">
        <w:rPr>
          <w:rFonts w:ascii="Century Gothic" w:eastAsia="Times New Roman" w:hAnsi="Century Gothic"/>
          <w:lang w:val="en" w:eastAsia="en-GB"/>
        </w:rPr>
        <w:lastRenderedPageBreak/>
        <w:t>Make sure it acts in an open and transparent way with relevant persons in relation to care and treatment provided to people who use services in carrying on a regulated activity.</w:t>
      </w:r>
    </w:p>
    <w:p w:rsidR="00914251" w:rsidRPr="00914251" w:rsidRDefault="00914251" w:rsidP="00DE0AA5">
      <w:pPr>
        <w:numPr>
          <w:ilvl w:val="0"/>
          <w:numId w:val="7"/>
        </w:numPr>
        <w:suppressAutoHyphens w:val="0"/>
        <w:autoSpaceDN/>
        <w:spacing w:after="0" w:line="240" w:lineRule="auto"/>
        <w:textAlignment w:val="auto"/>
        <w:rPr>
          <w:rFonts w:ascii="Century Gothic" w:eastAsia="Times New Roman" w:hAnsi="Century Gothic"/>
          <w:lang w:val="en" w:eastAsia="en-GB"/>
        </w:rPr>
      </w:pPr>
      <w:r w:rsidRPr="00914251">
        <w:rPr>
          <w:rFonts w:ascii="Century Gothic" w:eastAsia="Times New Roman" w:hAnsi="Century Gothic"/>
          <w:lang w:val="en" w:eastAsia="en-GB"/>
        </w:rPr>
        <w:t>Tell the relevant person in person as soon as reasonably practicable after becoming aware that a notifiable safety incident has occurred, and provide support to them in relation to the incident, including when giving the notification.</w:t>
      </w:r>
    </w:p>
    <w:p w:rsidR="00914251" w:rsidRPr="00914251" w:rsidRDefault="00914251" w:rsidP="00DE0AA5">
      <w:pPr>
        <w:numPr>
          <w:ilvl w:val="0"/>
          <w:numId w:val="7"/>
        </w:numPr>
        <w:suppressAutoHyphens w:val="0"/>
        <w:autoSpaceDN/>
        <w:spacing w:after="0" w:line="240" w:lineRule="auto"/>
        <w:textAlignment w:val="auto"/>
        <w:rPr>
          <w:rFonts w:ascii="Century Gothic" w:eastAsia="Times New Roman" w:hAnsi="Century Gothic"/>
          <w:lang w:val="en" w:eastAsia="en-GB"/>
        </w:rPr>
      </w:pPr>
      <w:r w:rsidRPr="00914251">
        <w:rPr>
          <w:rFonts w:ascii="Century Gothic" w:eastAsia="Times New Roman" w:hAnsi="Century Gothic"/>
          <w:lang w:val="en" w:eastAsia="en-GB"/>
        </w:rPr>
        <w:t>Provide an account of the incident which, to the best of the health service body’s knowledge, is true of all the facts the body knows about the incident as at the date of the notification.</w:t>
      </w:r>
    </w:p>
    <w:p w:rsidR="00914251" w:rsidRPr="00914251" w:rsidRDefault="00914251" w:rsidP="00DE0AA5">
      <w:pPr>
        <w:numPr>
          <w:ilvl w:val="0"/>
          <w:numId w:val="7"/>
        </w:numPr>
        <w:suppressAutoHyphens w:val="0"/>
        <w:autoSpaceDN/>
        <w:spacing w:after="0" w:line="240" w:lineRule="auto"/>
        <w:textAlignment w:val="auto"/>
        <w:rPr>
          <w:rFonts w:ascii="Century Gothic" w:eastAsia="Times New Roman" w:hAnsi="Century Gothic"/>
          <w:lang w:val="en" w:eastAsia="en-GB"/>
        </w:rPr>
      </w:pPr>
      <w:r w:rsidRPr="00914251">
        <w:rPr>
          <w:rFonts w:ascii="Century Gothic" w:eastAsia="Times New Roman" w:hAnsi="Century Gothic"/>
          <w:lang w:val="en" w:eastAsia="en-GB"/>
        </w:rPr>
        <w:t>Advise the relevant person what further enquiries the provider believes are appropriate.</w:t>
      </w:r>
    </w:p>
    <w:p w:rsidR="00914251" w:rsidRPr="00914251" w:rsidRDefault="00914251" w:rsidP="00DE0AA5">
      <w:pPr>
        <w:numPr>
          <w:ilvl w:val="0"/>
          <w:numId w:val="7"/>
        </w:numPr>
        <w:suppressAutoHyphens w:val="0"/>
        <w:autoSpaceDN/>
        <w:spacing w:after="0" w:line="240" w:lineRule="auto"/>
        <w:textAlignment w:val="auto"/>
        <w:rPr>
          <w:rFonts w:ascii="Century Gothic" w:eastAsia="Times New Roman" w:hAnsi="Century Gothic"/>
          <w:lang w:val="en" w:eastAsia="en-GB"/>
        </w:rPr>
      </w:pPr>
      <w:r w:rsidRPr="00914251">
        <w:rPr>
          <w:rFonts w:ascii="Century Gothic" w:eastAsia="Times New Roman" w:hAnsi="Century Gothic"/>
          <w:lang w:val="en" w:eastAsia="en-GB"/>
        </w:rPr>
        <w:t>Offer an apology.</w:t>
      </w:r>
    </w:p>
    <w:p w:rsidR="00914251" w:rsidRPr="00914251" w:rsidRDefault="00914251" w:rsidP="00DE0AA5">
      <w:pPr>
        <w:numPr>
          <w:ilvl w:val="0"/>
          <w:numId w:val="7"/>
        </w:numPr>
        <w:suppressAutoHyphens w:val="0"/>
        <w:autoSpaceDN/>
        <w:spacing w:after="0" w:line="240" w:lineRule="auto"/>
        <w:textAlignment w:val="auto"/>
        <w:rPr>
          <w:rFonts w:ascii="Century Gothic" w:eastAsia="Times New Roman" w:hAnsi="Century Gothic"/>
          <w:lang w:val="en" w:eastAsia="en-GB"/>
        </w:rPr>
      </w:pPr>
      <w:r w:rsidRPr="00914251">
        <w:rPr>
          <w:rFonts w:ascii="Century Gothic" w:eastAsia="Times New Roman" w:hAnsi="Century Gothic"/>
          <w:lang w:val="en" w:eastAsia="en-GB"/>
        </w:rPr>
        <w:t>Follow this up by giving the same information in writing, and providing an update on the enquiries.</w:t>
      </w:r>
    </w:p>
    <w:p w:rsidR="00914251" w:rsidRDefault="00914251" w:rsidP="00DE0AA5">
      <w:pPr>
        <w:numPr>
          <w:ilvl w:val="0"/>
          <w:numId w:val="7"/>
        </w:numPr>
        <w:suppressAutoHyphens w:val="0"/>
        <w:autoSpaceDN/>
        <w:spacing w:after="0" w:line="240" w:lineRule="auto"/>
        <w:textAlignment w:val="auto"/>
        <w:rPr>
          <w:rFonts w:ascii="Century Gothic" w:eastAsia="Times New Roman" w:hAnsi="Century Gothic"/>
          <w:lang w:val="en" w:eastAsia="en-GB"/>
        </w:rPr>
      </w:pPr>
      <w:r w:rsidRPr="00914251">
        <w:rPr>
          <w:rFonts w:ascii="Century Gothic" w:eastAsia="Times New Roman" w:hAnsi="Century Gothic"/>
          <w:lang w:val="en" w:eastAsia="en-GB"/>
        </w:rPr>
        <w:t>Keep a written record of all communication with the relevant person.</w:t>
      </w:r>
    </w:p>
    <w:p w:rsidR="00DE0AA5" w:rsidRPr="00914251" w:rsidRDefault="00DE0AA5" w:rsidP="00DE0AA5">
      <w:pPr>
        <w:suppressAutoHyphens w:val="0"/>
        <w:autoSpaceDN/>
        <w:spacing w:after="0" w:line="240" w:lineRule="auto"/>
        <w:ind w:left="720"/>
        <w:textAlignment w:val="auto"/>
        <w:rPr>
          <w:rFonts w:ascii="Century Gothic" w:eastAsia="Times New Roman" w:hAnsi="Century Gothic"/>
          <w:lang w:val="en" w:eastAsia="en-GB"/>
        </w:rPr>
      </w:pPr>
    </w:p>
    <w:p w:rsidR="008E7942" w:rsidRDefault="00914251" w:rsidP="00DE0AA5">
      <w:pPr>
        <w:spacing w:after="0" w:line="240" w:lineRule="auto"/>
        <w:rPr>
          <w:rFonts w:ascii="Century Gothic" w:hAnsi="Century Gothic"/>
        </w:rPr>
      </w:pPr>
      <w:r w:rsidRPr="00E85895">
        <w:rPr>
          <w:rStyle w:val="textitemblock1"/>
          <w:rFonts w:ascii="Century Gothic" w:hAnsi="Century Gothic" w:cs="Arial"/>
          <w:b/>
          <w:color w:val="000000"/>
          <w:lang w:val="en"/>
        </w:rPr>
        <w:t>Parity of esteem</w:t>
      </w:r>
      <w:r w:rsidRPr="00E85895">
        <w:rPr>
          <w:rStyle w:val="textitemblock1"/>
          <w:rFonts w:ascii="Century Gothic" w:hAnsi="Century Gothic" w:cs="Arial"/>
          <w:color w:val="000000"/>
          <w:lang w:val="en"/>
        </w:rPr>
        <w:t xml:space="preserve"> </w:t>
      </w:r>
      <w:r w:rsidR="00E85895" w:rsidRPr="00E85895">
        <w:rPr>
          <w:rStyle w:val="textitemblock1"/>
          <w:rFonts w:ascii="Century Gothic" w:hAnsi="Century Gothic" w:cs="Arial"/>
          <w:color w:val="000000"/>
          <w:lang w:val="en"/>
        </w:rPr>
        <w:t xml:space="preserve">- </w:t>
      </w:r>
      <w:r w:rsidRPr="00E85895">
        <w:rPr>
          <w:rStyle w:val="textitemblock1"/>
          <w:rFonts w:ascii="Century Gothic" w:hAnsi="Century Gothic" w:cs="Arial"/>
          <w:color w:val="000000"/>
          <w:lang w:val="en"/>
        </w:rPr>
        <w:t xml:space="preserve">is the principle by which mental health must be given equal priority to physical health. It was enshrined in law by the Health and Social Care Act 2012. </w:t>
      </w:r>
      <w:r w:rsidRPr="00E85895">
        <w:rPr>
          <w:rFonts w:ascii="Century Gothic" w:hAnsi="Century Gothic" w:cs="Arial"/>
          <w:color w:val="000000"/>
          <w:lang w:val="en"/>
        </w:rPr>
        <w:br/>
      </w:r>
    </w:p>
    <w:p w:rsidR="008E7942" w:rsidRDefault="008E7942" w:rsidP="00DE0AA5">
      <w:pPr>
        <w:spacing w:after="0" w:line="240" w:lineRule="auto"/>
        <w:rPr>
          <w:rFonts w:ascii="Century Gothic" w:hAnsi="Century Gothic"/>
        </w:rPr>
      </w:pPr>
      <w:r>
        <w:rPr>
          <w:rFonts w:ascii="Century Gothic" w:hAnsi="Century Gothic"/>
        </w:rPr>
        <w:t>Claire raised awareness of the resources available to help managers prepare for CQC inspections and meeting the requirements of the Key Lines of Enquiry.  The CQC website has developed links with partners including SCIE and Skills for Care and resources can be accessed to meet the areas of need.</w:t>
      </w:r>
    </w:p>
    <w:p w:rsidR="00DE0AA5" w:rsidRPr="00E85895" w:rsidRDefault="00DE0AA5" w:rsidP="00DE0AA5">
      <w:pPr>
        <w:spacing w:after="0" w:line="240" w:lineRule="auto"/>
        <w:rPr>
          <w:rFonts w:ascii="Century Gothic" w:hAnsi="Century Gothic"/>
        </w:rPr>
      </w:pPr>
    </w:p>
    <w:p w:rsidR="00D33B1F" w:rsidRDefault="00D33B1F" w:rsidP="00DE0AA5">
      <w:pPr>
        <w:spacing w:after="0" w:line="240" w:lineRule="auto"/>
        <w:ind w:left="1440" w:hanging="1440"/>
        <w:rPr>
          <w:rFonts w:ascii="Century Gothic" w:hAnsi="Century Gothic"/>
          <w:b/>
        </w:rPr>
      </w:pPr>
      <w:r w:rsidRPr="00E85895">
        <w:rPr>
          <w:rFonts w:ascii="Century Gothic" w:hAnsi="Century Gothic"/>
          <w:b/>
        </w:rPr>
        <w:t>Resources for Managers</w:t>
      </w:r>
    </w:p>
    <w:p w:rsidR="00DE0AA5" w:rsidRPr="00E85895" w:rsidRDefault="00DE0AA5" w:rsidP="00DE0AA5">
      <w:pPr>
        <w:spacing w:after="0" w:line="240" w:lineRule="auto"/>
        <w:ind w:left="1440" w:hanging="1440"/>
        <w:rPr>
          <w:rFonts w:ascii="Century Gothic" w:hAnsi="Century Gothic"/>
          <w:b/>
        </w:rPr>
      </w:pPr>
    </w:p>
    <w:p w:rsidR="00D33B1F" w:rsidRDefault="00D33B1F" w:rsidP="00DE0AA5">
      <w:pPr>
        <w:suppressAutoHyphens w:val="0"/>
        <w:autoSpaceDN/>
        <w:spacing w:after="0" w:line="240" w:lineRule="auto"/>
        <w:textAlignment w:val="auto"/>
        <w:rPr>
          <w:rFonts w:ascii="Century Gothic" w:hAnsi="Century Gothic"/>
        </w:rPr>
      </w:pPr>
      <w:r w:rsidRPr="008E7942">
        <w:rPr>
          <w:rFonts w:ascii="Century Gothic" w:hAnsi="Century Gothic"/>
          <w:b/>
        </w:rPr>
        <w:t>Care Certificate</w:t>
      </w:r>
      <w:r w:rsidR="00E85895">
        <w:rPr>
          <w:rFonts w:ascii="Century Gothic" w:hAnsi="Century Gothic"/>
        </w:rPr>
        <w:t xml:space="preserve"> – Amanda shared the links to the care certificate resources on the Skills for Care Website and the newly published Care Certificate Assessor’s document </w:t>
      </w:r>
    </w:p>
    <w:p w:rsidR="008E7942" w:rsidRPr="00E85895" w:rsidRDefault="008E7942" w:rsidP="00DE0AA5">
      <w:pPr>
        <w:suppressAutoHyphens w:val="0"/>
        <w:autoSpaceDN/>
        <w:spacing w:after="0" w:line="240" w:lineRule="auto"/>
        <w:textAlignment w:val="auto"/>
        <w:rPr>
          <w:rFonts w:ascii="Century Gothic" w:hAnsi="Century Gothic"/>
        </w:rPr>
      </w:pPr>
    </w:p>
    <w:p w:rsidR="00D33B1F" w:rsidRDefault="00D33B1F" w:rsidP="00DE0AA5">
      <w:pPr>
        <w:suppressAutoHyphens w:val="0"/>
        <w:autoSpaceDN/>
        <w:spacing w:after="0" w:line="240" w:lineRule="auto"/>
        <w:textAlignment w:val="auto"/>
        <w:rPr>
          <w:rFonts w:ascii="Century Gothic" w:hAnsi="Century Gothic"/>
        </w:rPr>
      </w:pPr>
      <w:r w:rsidRPr="008E7942">
        <w:rPr>
          <w:rFonts w:ascii="Century Gothic" w:hAnsi="Century Gothic"/>
          <w:b/>
        </w:rPr>
        <w:t>Evidencing competence</w:t>
      </w:r>
      <w:r w:rsidR="008E7942">
        <w:rPr>
          <w:rFonts w:ascii="Century Gothic" w:hAnsi="Century Gothic"/>
        </w:rPr>
        <w:t xml:space="preserve"> – Claire provided information on the competence tools that helped put Managers in the driving seat in respect of workforce competence.  The key tools are the Grey Matters assessment licenses available from Optimum for a range of subjects including all the standards of the Care Certificate.  Two other competence frameworks have been developed by Optimum using Skills for Care Innovation fund monies: One for Moving and Handling and the other for Medicines </w:t>
      </w:r>
      <w:r w:rsidR="008E7942">
        <w:rPr>
          <w:rFonts w:ascii="Century Gothic" w:hAnsi="Century Gothic"/>
        </w:rPr>
        <w:lastRenderedPageBreak/>
        <w:t>Management.  These enable employers to train their own trainer and assessors so that they can train and evidence competence of the different areas of competence in these subjects.</w:t>
      </w:r>
    </w:p>
    <w:p w:rsidR="008E7942" w:rsidRPr="00E85895" w:rsidRDefault="008E7942" w:rsidP="00DE0AA5">
      <w:pPr>
        <w:suppressAutoHyphens w:val="0"/>
        <w:autoSpaceDN/>
        <w:spacing w:after="0" w:line="240" w:lineRule="auto"/>
        <w:textAlignment w:val="auto"/>
        <w:rPr>
          <w:rFonts w:ascii="Century Gothic" w:hAnsi="Century Gothic"/>
        </w:rPr>
      </w:pPr>
    </w:p>
    <w:p w:rsidR="00D33B1F" w:rsidRDefault="00D33B1F" w:rsidP="00DE0AA5">
      <w:pPr>
        <w:suppressAutoHyphens w:val="0"/>
        <w:autoSpaceDN/>
        <w:spacing w:after="0" w:line="240" w:lineRule="auto"/>
        <w:textAlignment w:val="auto"/>
        <w:rPr>
          <w:rFonts w:ascii="Century Gothic" w:hAnsi="Century Gothic"/>
        </w:rPr>
      </w:pPr>
      <w:r w:rsidRPr="008E7942">
        <w:rPr>
          <w:rFonts w:ascii="Century Gothic" w:hAnsi="Century Gothic"/>
          <w:b/>
        </w:rPr>
        <w:t>Business Planning</w:t>
      </w:r>
      <w:r w:rsidR="008E7942">
        <w:rPr>
          <w:rFonts w:ascii="Century Gothic" w:hAnsi="Century Gothic"/>
        </w:rPr>
        <w:t xml:space="preserve"> – Claire provided templates for managers to produce their own Business plans to showcase how they run their businesses around their clients.  Claire agreed to add this to the resource sheet and send out to all managers in attendance.</w:t>
      </w:r>
    </w:p>
    <w:p w:rsidR="0033452B" w:rsidRDefault="0033452B" w:rsidP="00DE0AA5">
      <w:pPr>
        <w:suppressAutoHyphens w:val="0"/>
        <w:autoSpaceDN/>
        <w:spacing w:after="0" w:line="240" w:lineRule="auto"/>
        <w:textAlignment w:val="auto"/>
        <w:rPr>
          <w:rFonts w:ascii="Century Gothic" w:hAnsi="Century Gothic"/>
        </w:rPr>
      </w:pPr>
    </w:p>
    <w:p w:rsidR="0033452B" w:rsidRDefault="0033452B" w:rsidP="00DE0AA5">
      <w:pPr>
        <w:suppressAutoHyphens w:val="0"/>
        <w:autoSpaceDN/>
        <w:spacing w:after="0" w:line="240" w:lineRule="auto"/>
        <w:textAlignment w:val="auto"/>
        <w:rPr>
          <w:rFonts w:ascii="Century Gothic" w:hAnsi="Century Gothic"/>
          <w:b/>
        </w:rPr>
      </w:pPr>
      <w:r w:rsidRPr="0033452B">
        <w:rPr>
          <w:rFonts w:ascii="Century Gothic" w:hAnsi="Century Gothic"/>
          <w:b/>
        </w:rPr>
        <w:t xml:space="preserve">Share and Learn session </w:t>
      </w:r>
    </w:p>
    <w:p w:rsidR="0033452B" w:rsidRDefault="0033452B" w:rsidP="00DE0AA5">
      <w:pPr>
        <w:suppressAutoHyphens w:val="0"/>
        <w:autoSpaceDN/>
        <w:spacing w:after="0" w:line="240" w:lineRule="auto"/>
        <w:textAlignment w:val="auto"/>
        <w:rPr>
          <w:rFonts w:ascii="Century Gothic" w:hAnsi="Century Gothic"/>
          <w:b/>
        </w:rPr>
      </w:pPr>
    </w:p>
    <w:p w:rsidR="0033452B" w:rsidRDefault="0033452B" w:rsidP="00DE0AA5">
      <w:pPr>
        <w:suppressAutoHyphens w:val="0"/>
        <w:autoSpaceDN/>
        <w:spacing w:after="0" w:line="240" w:lineRule="auto"/>
        <w:textAlignment w:val="auto"/>
        <w:rPr>
          <w:rFonts w:ascii="Century Gothic" w:hAnsi="Century Gothic"/>
        </w:rPr>
      </w:pPr>
      <w:r>
        <w:rPr>
          <w:rFonts w:ascii="Century Gothic" w:hAnsi="Century Gothic"/>
        </w:rPr>
        <w:t>Faye raised the awareness of MHRA alerts, which she said she found very useful and suggested others may like to sign up for them at:</w:t>
      </w:r>
    </w:p>
    <w:p w:rsidR="0033452B" w:rsidRDefault="00AD217F" w:rsidP="00DE0AA5">
      <w:pPr>
        <w:suppressAutoHyphens w:val="0"/>
        <w:autoSpaceDN/>
        <w:spacing w:after="0" w:line="240" w:lineRule="auto"/>
        <w:textAlignment w:val="auto"/>
        <w:rPr>
          <w:rFonts w:ascii="Century Gothic" w:hAnsi="Century Gothic"/>
        </w:rPr>
      </w:pPr>
      <w:hyperlink r:id="rId15" w:history="1">
        <w:r w:rsidR="0033452B" w:rsidRPr="005A3B50">
          <w:rPr>
            <w:rStyle w:val="Hyperlink"/>
            <w:rFonts w:ascii="Century Gothic" w:hAnsi="Century Gothic"/>
          </w:rPr>
          <w:t>https://www.gov.uk/government/organisations/medicines-and-healthcare-products-regulatory-agency/email-signup</w:t>
        </w:r>
      </w:hyperlink>
      <w:r w:rsidR="0033452B">
        <w:rPr>
          <w:rFonts w:ascii="Century Gothic" w:hAnsi="Century Gothic"/>
        </w:rPr>
        <w:t xml:space="preserve"> </w:t>
      </w:r>
    </w:p>
    <w:p w:rsidR="00BE5FB6" w:rsidRDefault="00BE5FB6" w:rsidP="00DE0AA5">
      <w:pPr>
        <w:suppressAutoHyphens w:val="0"/>
        <w:autoSpaceDN/>
        <w:spacing w:after="0" w:line="240" w:lineRule="auto"/>
        <w:textAlignment w:val="auto"/>
        <w:rPr>
          <w:rFonts w:ascii="Century Gothic" w:hAnsi="Century Gothic"/>
        </w:rPr>
      </w:pPr>
    </w:p>
    <w:p w:rsidR="00BE5FB6" w:rsidRDefault="00BE5FB6" w:rsidP="00BE5FB6">
      <w:pPr>
        <w:suppressAutoHyphens w:val="0"/>
        <w:autoSpaceDN/>
        <w:spacing w:after="0" w:line="240" w:lineRule="auto"/>
        <w:textAlignment w:val="auto"/>
        <w:rPr>
          <w:rFonts w:ascii="Century Gothic" w:hAnsi="Century Gothic"/>
        </w:rPr>
      </w:pPr>
      <w:r>
        <w:rPr>
          <w:rFonts w:ascii="Century Gothic" w:hAnsi="Century Gothic"/>
        </w:rPr>
        <w:t xml:space="preserve">Faye also </w:t>
      </w:r>
      <w:r w:rsidRPr="00BE5FB6">
        <w:rPr>
          <w:rFonts w:ascii="Century Gothic" w:hAnsi="Century Gothic"/>
        </w:rPr>
        <w:t xml:space="preserve">spoke about the Health and Social Care (Safety and Quality )Act 2015 which addresses the subject of information sharing across the professions involved in Health and Social Care and having consistent identifiers to identify Clients and the rationale for sharing information across Health and Social Care and emphasis on Client Consent. This is to promote safety as providers cannot safely care for someone if they are not in possession of crucial background information such as past medical history and current conditions. </w:t>
      </w:r>
      <w:r>
        <w:rPr>
          <w:rFonts w:ascii="Century Gothic" w:hAnsi="Century Gothic"/>
        </w:rPr>
        <w:t xml:space="preserve"> </w:t>
      </w:r>
    </w:p>
    <w:p w:rsidR="00BE5FB6" w:rsidRDefault="00BE5FB6" w:rsidP="00BE5FB6">
      <w:pPr>
        <w:suppressAutoHyphens w:val="0"/>
        <w:autoSpaceDN/>
        <w:spacing w:after="0" w:line="240" w:lineRule="auto"/>
        <w:textAlignment w:val="auto"/>
        <w:rPr>
          <w:rFonts w:ascii="Century Gothic" w:hAnsi="Century Gothic"/>
        </w:rPr>
      </w:pPr>
    </w:p>
    <w:p w:rsidR="00BE5FB6" w:rsidRPr="00BE5FB6" w:rsidRDefault="00BE5FB6" w:rsidP="00BE5FB6">
      <w:pPr>
        <w:suppressAutoHyphens w:val="0"/>
        <w:autoSpaceDN/>
        <w:spacing w:after="0" w:line="240" w:lineRule="auto"/>
        <w:textAlignment w:val="auto"/>
        <w:rPr>
          <w:rFonts w:ascii="Century Gothic" w:hAnsi="Century Gothic"/>
        </w:rPr>
      </w:pPr>
      <w:r>
        <w:rPr>
          <w:rFonts w:ascii="Century Gothic" w:hAnsi="Century Gothic"/>
        </w:rPr>
        <w:t xml:space="preserve">In her organisation Faye informed the group that they </w:t>
      </w:r>
      <w:r w:rsidRPr="00BE5FB6">
        <w:rPr>
          <w:rFonts w:ascii="Century Gothic" w:hAnsi="Century Gothic"/>
        </w:rPr>
        <w:t>had addressed the sharing of information in a policy on Duty of Candour by extending it to cover the new act and</w:t>
      </w:r>
      <w:r>
        <w:rPr>
          <w:rFonts w:ascii="Century Gothic" w:hAnsi="Century Gothic"/>
        </w:rPr>
        <w:t xml:space="preserve"> they had </w:t>
      </w:r>
      <w:r w:rsidRPr="00BE5FB6">
        <w:rPr>
          <w:rFonts w:ascii="Century Gothic" w:hAnsi="Century Gothic"/>
        </w:rPr>
        <w:t xml:space="preserve">also included the parity of esteem in </w:t>
      </w:r>
      <w:r>
        <w:rPr>
          <w:rFonts w:ascii="Century Gothic" w:hAnsi="Century Gothic"/>
        </w:rPr>
        <w:t>their</w:t>
      </w:r>
      <w:r w:rsidRPr="00BE5FB6">
        <w:rPr>
          <w:rFonts w:ascii="Century Gothic" w:hAnsi="Century Gothic"/>
        </w:rPr>
        <w:t xml:space="preserve"> equality and diversity policy. </w:t>
      </w:r>
      <w:r>
        <w:rPr>
          <w:rFonts w:ascii="Century Gothic" w:hAnsi="Century Gothic"/>
        </w:rPr>
        <w:t xml:space="preserve"> Different organisations </w:t>
      </w:r>
      <w:r w:rsidRPr="00BE5FB6">
        <w:rPr>
          <w:rFonts w:ascii="Century Gothic" w:hAnsi="Century Gothic"/>
        </w:rPr>
        <w:t xml:space="preserve">may </w:t>
      </w:r>
      <w:r>
        <w:rPr>
          <w:rFonts w:ascii="Century Gothic" w:hAnsi="Century Gothic"/>
        </w:rPr>
        <w:t>decide t</w:t>
      </w:r>
      <w:r w:rsidRPr="00BE5FB6">
        <w:rPr>
          <w:rFonts w:ascii="Century Gothic" w:hAnsi="Century Gothic"/>
        </w:rPr>
        <w:t>o</w:t>
      </w:r>
      <w:r>
        <w:rPr>
          <w:rFonts w:ascii="Century Gothic" w:hAnsi="Century Gothic"/>
        </w:rPr>
        <w:t xml:space="preserve"> disseminate the information a </w:t>
      </w:r>
      <w:r w:rsidRPr="00BE5FB6">
        <w:rPr>
          <w:rFonts w:ascii="Century Gothic" w:hAnsi="Century Gothic"/>
        </w:rPr>
        <w:t>different way or in different policies.</w:t>
      </w:r>
      <w:r>
        <w:rPr>
          <w:rFonts w:ascii="Century Gothic" w:hAnsi="Century Gothic"/>
        </w:rPr>
        <w:t xml:space="preserve"> </w:t>
      </w:r>
      <w:r w:rsidRPr="00BE5FB6">
        <w:rPr>
          <w:rFonts w:ascii="Century Gothic" w:hAnsi="Century Gothic"/>
        </w:rPr>
        <w:t xml:space="preserve"> </w:t>
      </w:r>
      <w:r>
        <w:rPr>
          <w:rFonts w:ascii="Century Gothic" w:hAnsi="Century Gothic"/>
        </w:rPr>
        <w:t xml:space="preserve"> It was felt that the most important thing was to</w:t>
      </w:r>
      <w:r w:rsidRPr="00BE5FB6">
        <w:rPr>
          <w:rFonts w:ascii="Century Gothic" w:hAnsi="Century Gothic"/>
        </w:rPr>
        <w:t xml:space="preserve"> research the topics and apply them to </w:t>
      </w:r>
      <w:r>
        <w:rPr>
          <w:rFonts w:ascii="Century Gothic" w:hAnsi="Century Gothic"/>
        </w:rPr>
        <w:t>individual</w:t>
      </w:r>
      <w:r w:rsidRPr="00BE5FB6">
        <w:rPr>
          <w:rFonts w:ascii="Century Gothic" w:hAnsi="Century Gothic"/>
        </w:rPr>
        <w:t xml:space="preserve"> organisation</w:t>
      </w:r>
      <w:r>
        <w:rPr>
          <w:rFonts w:ascii="Century Gothic" w:hAnsi="Century Gothic"/>
        </w:rPr>
        <w:t>s to ensure they were fit for purpose</w:t>
      </w:r>
      <w:r w:rsidRPr="00BE5FB6">
        <w:rPr>
          <w:rFonts w:ascii="Century Gothic" w:hAnsi="Century Gothic"/>
        </w:rPr>
        <w:t>. It is the legal basis for sharing information that needs to be understood and applied.</w:t>
      </w:r>
    </w:p>
    <w:p w:rsidR="00BE5FB6" w:rsidRDefault="00BE5FB6" w:rsidP="00DE0AA5">
      <w:pPr>
        <w:suppressAutoHyphens w:val="0"/>
        <w:autoSpaceDN/>
        <w:spacing w:after="0" w:line="240" w:lineRule="auto"/>
        <w:textAlignment w:val="auto"/>
        <w:rPr>
          <w:rFonts w:ascii="Century Gothic" w:hAnsi="Century Gothic"/>
        </w:rPr>
      </w:pPr>
    </w:p>
    <w:p w:rsidR="00D33B1F" w:rsidRDefault="00D33B1F" w:rsidP="00DE0AA5">
      <w:pPr>
        <w:spacing w:after="0" w:line="240" w:lineRule="auto"/>
        <w:ind w:left="1440" w:hanging="1440"/>
        <w:rPr>
          <w:rFonts w:ascii="Century Gothic" w:hAnsi="Century Gothic"/>
          <w:b/>
        </w:rPr>
      </w:pPr>
      <w:r w:rsidRPr="00E85895">
        <w:rPr>
          <w:rFonts w:ascii="Century Gothic" w:hAnsi="Century Gothic"/>
          <w:b/>
        </w:rPr>
        <w:t>Upcoming events</w:t>
      </w:r>
    </w:p>
    <w:p w:rsidR="00DE0AA5" w:rsidRPr="00E85895" w:rsidRDefault="00DE0AA5" w:rsidP="00DE0AA5">
      <w:pPr>
        <w:spacing w:after="0" w:line="240" w:lineRule="auto"/>
        <w:ind w:left="1440" w:hanging="1440"/>
        <w:rPr>
          <w:rFonts w:ascii="Century Gothic" w:hAnsi="Century Gothic"/>
          <w:b/>
        </w:rPr>
      </w:pPr>
    </w:p>
    <w:p w:rsidR="008E7942" w:rsidRDefault="008E7942" w:rsidP="00DE0AA5">
      <w:pPr>
        <w:suppressAutoHyphens w:val="0"/>
        <w:autoSpaceDN/>
        <w:spacing w:after="0" w:line="240" w:lineRule="auto"/>
        <w:textAlignment w:val="auto"/>
        <w:rPr>
          <w:rFonts w:ascii="Century Gothic" w:hAnsi="Century Gothic"/>
        </w:rPr>
      </w:pPr>
      <w:r w:rsidRPr="009723C6">
        <w:rPr>
          <w:rFonts w:ascii="Century Gothic" w:hAnsi="Century Gothic"/>
          <w:b/>
        </w:rPr>
        <w:t>Local authorities</w:t>
      </w:r>
      <w:r w:rsidRPr="009723C6">
        <w:rPr>
          <w:rFonts w:ascii="Century Gothic" w:hAnsi="Century Gothic"/>
        </w:rPr>
        <w:t xml:space="preserve"> – There are no NCC provider forums organised at the present time.  NCC are keen for care providers to watch the newly produced Care Act </w:t>
      </w:r>
      <w:r w:rsidRPr="009723C6">
        <w:rPr>
          <w:rFonts w:ascii="Century Gothic" w:hAnsi="Century Gothic"/>
        </w:rPr>
        <w:lastRenderedPageBreak/>
        <w:t>films and these can be accessed from the Optimum Website and the Notts Help Yourself website.</w:t>
      </w:r>
    </w:p>
    <w:p w:rsidR="009723C6" w:rsidRPr="009723C6" w:rsidRDefault="009723C6" w:rsidP="00DE0AA5">
      <w:pPr>
        <w:suppressAutoHyphens w:val="0"/>
        <w:autoSpaceDN/>
        <w:spacing w:after="0" w:line="240" w:lineRule="auto"/>
        <w:textAlignment w:val="auto"/>
        <w:rPr>
          <w:rFonts w:ascii="Century Gothic" w:hAnsi="Century Gothic"/>
        </w:rPr>
      </w:pPr>
    </w:p>
    <w:p w:rsidR="009723C6" w:rsidRDefault="008E7942" w:rsidP="00DE0AA5">
      <w:pPr>
        <w:suppressAutoHyphens w:val="0"/>
        <w:autoSpaceDN/>
        <w:spacing w:after="0" w:line="240" w:lineRule="auto"/>
        <w:textAlignment w:val="auto"/>
        <w:rPr>
          <w:rFonts w:ascii="Century Gothic" w:hAnsi="Century Gothic"/>
        </w:rPr>
      </w:pPr>
      <w:r w:rsidRPr="009723C6">
        <w:rPr>
          <w:rFonts w:ascii="Century Gothic" w:hAnsi="Century Gothic"/>
          <w:b/>
        </w:rPr>
        <w:t>CCGs</w:t>
      </w:r>
      <w:r w:rsidR="009723C6">
        <w:rPr>
          <w:rFonts w:ascii="Century Gothic" w:hAnsi="Century Gothic"/>
        </w:rPr>
        <w:t xml:space="preserve"> – Candice from Nottingham North and East CCG updated care providers on initiatives being led by her CCG.  These news items were only of relevance to residential and nursing homes based in this CCG area, but similar projects may be taking place elsewhere and this information could be useful to all to find out what is happening in your areas.</w:t>
      </w:r>
    </w:p>
    <w:p w:rsidR="009723C6" w:rsidRDefault="009723C6" w:rsidP="00DE0AA5">
      <w:pPr>
        <w:suppressAutoHyphens w:val="0"/>
        <w:autoSpaceDN/>
        <w:spacing w:after="0" w:line="240" w:lineRule="auto"/>
        <w:textAlignment w:val="auto"/>
        <w:rPr>
          <w:rFonts w:ascii="Century Gothic" w:hAnsi="Century Gothic"/>
        </w:rPr>
      </w:pPr>
    </w:p>
    <w:p w:rsidR="009723C6" w:rsidRDefault="009723C6" w:rsidP="00DE0AA5">
      <w:pPr>
        <w:pStyle w:val="ListParagraph"/>
        <w:numPr>
          <w:ilvl w:val="0"/>
          <w:numId w:val="8"/>
        </w:numPr>
        <w:suppressAutoHyphens w:val="0"/>
        <w:autoSpaceDN/>
        <w:spacing w:after="0" w:line="240" w:lineRule="auto"/>
        <w:textAlignment w:val="auto"/>
        <w:rPr>
          <w:rFonts w:ascii="Century Gothic" w:hAnsi="Century Gothic"/>
        </w:rPr>
      </w:pPr>
      <w:r>
        <w:rPr>
          <w:rFonts w:ascii="Century Gothic" w:hAnsi="Century Gothic"/>
        </w:rPr>
        <w:t>Progress is being made to 1 care home 1 GP practice</w:t>
      </w:r>
    </w:p>
    <w:p w:rsidR="009723C6" w:rsidRDefault="009723C6" w:rsidP="00DE0AA5">
      <w:pPr>
        <w:pStyle w:val="ListParagraph"/>
        <w:numPr>
          <w:ilvl w:val="0"/>
          <w:numId w:val="8"/>
        </w:numPr>
        <w:suppressAutoHyphens w:val="0"/>
        <w:autoSpaceDN/>
        <w:spacing w:after="0" w:line="240" w:lineRule="auto"/>
        <w:textAlignment w:val="auto"/>
        <w:rPr>
          <w:rFonts w:ascii="Century Gothic" w:hAnsi="Century Gothic"/>
        </w:rPr>
      </w:pPr>
      <w:r>
        <w:rPr>
          <w:rFonts w:ascii="Century Gothic" w:hAnsi="Century Gothic"/>
        </w:rPr>
        <w:t>Systm 1 for access to patient records is being rolled out</w:t>
      </w:r>
    </w:p>
    <w:p w:rsidR="009723C6" w:rsidRDefault="009723C6" w:rsidP="00DE0AA5">
      <w:pPr>
        <w:pStyle w:val="ListParagraph"/>
        <w:numPr>
          <w:ilvl w:val="0"/>
          <w:numId w:val="8"/>
        </w:numPr>
        <w:suppressAutoHyphens w:val="0"/>
        <w:autoSpaceDN/>
        <w:spacing w:after="0" w:line="240" w:lineRule="auto"/>
        <w:textAlignment w:val="auto"/>
        <w:rPr>
          <w:rFonts w:ascii="Century Gothic" w:hAnsi="Century Gothic"/>
        </w:rPr>
      </w:pPr>
      <w:r>
        <w:rPr>
          <w:rFonts w:ascii="Century Gothic" w:hAnsi="Century Gothic"/>
        </w:rPr>
        <w:t>Training for inhalers, diabetes and dementia is being provided on 9</w:t>
      </w:r>
      <w:r w:rsidRPr="009723C6">
        <w:rPr>
          <w:rFonts w:ascii="Century Gothic" w:hAnsi="Century Gothic"/>
          <w:vertAlign w:val="superscript"/>
        </w:rPr>
        <w:t>th</w:t>
      </w:r>
      <w:r>
        <w:rPr>
          <w:rFonts w:ascii="Century Gothic" w:hAnsi="Century Gothic"/>
        </w:rPr>
        <w:t xml:space="preserve"> and 23</w:t>
      </w:r>
      <w:r w:rsidRPr="009723C6">
        <w:rPr>
          <w:rFonts w:ascii="Century Gothic" w:hAnsi="Century Gothic"/>
          <w:vertAlign w:val="superscript"/>
        </w:rPr>
        <w:t>rd</w:t>
      </w:r>
      <w:r>
        <w:rPr>
          <w:rFonts w:ascii="Century Gothic" w:hAnsi="Century Gothic"/>
        </w:rPr>
        <w:t xml:space="preserve"> Feb 09:30 – 12:30.  Specialist Nurse Educators will also come out to residential and nursing homes in Nottingham N&amp;E by arrangement.</w:t>
      </w:r>
    </w:p>
    <w:p w:rsidR="009723C6" w:rsidRDefault="009723C6" w:rsidP="00DE0AA5">
      <w:pPr>
        <w:suppressAutoHyphens w:val="0"/>
        <w:autoSpaceDN/>
        <w:spacing w:after="0" w:line="240" w:lineRule="auto"/>
        <w:textAlignment w:val="auto"/>
        <w:rPr>
          <w:rFonts w:ascii="Century Gothic" w:hAnsi="Century Gothic"/>
        </w:rPr>
      </w:pPr>
    </w:p>
    <w:p w:rsidR="009723C6" w:rsidRDefault="009723C6" w:rsidP="00DE0AA5">
      <w:pPr>
        <w:suppressAutoHyphens w:val="0"/>
        <w:autoSpaceDN/>
        <w:spacing w:after="0" w:line="240" w:lineRule="auto"/>
        <w:textAlignment w:val="auto"/>
        <w:rPr>
          <w:rFonts w:ascii="Century Gothic" w:hAnsi="Century Gothic"/>
        </w:rPr>
      </w:pPr>
      <w:r>
        <w:rPr>
          <w:rFonts w:ascii="Century Gothic" w:hAnsi="Century Gothic"/>
        </w:rPr>
        <w:t>Glenys stated that care workers in her organisation had been trained in phlebotomy, catheterisation and yet nobody will sign these workers off as competent.  They have tried the GP practice, but they will not do this.  It was suggested that the care provider set their own knowledge test and observation, but there were questions as to whether this was sufficient.  Claire agreed to enquire at the next meeting of the Local Education and Training Council, led by Health Education England.</w:t>
      </w:r>
    </w:p>
    <w:p w:rsidR="009723C6" w:rsidRPr="009723C6" w:rsidRDefault="009723C6" w:rsidP="00DE0AA5">
      <w:pPr>
        <w:suppressAutoHyphens w:val="0"/>
        <w:autoSpaceDN/>
        <w:spacing w:after="0" w:line="240" w:lineRule="auto"/>
        <w:textAlignment w:val="auto"/>
        <w:rPr>
          <w:rFonts w:ascii="Century Gothic" w:hAnsi="Century Gothic"/>
        </w:rPr>
      </w:pPr>
    </w:p>
    <w:p w:rsidR="008E7942" w:rsidRDefault="008E7942" w:rsidP="00DE0AA5">
      <w:pPr>
        <w:suppressAutoHyphens w:val="0"/>
        <w:autoSpaceDN/>
        <w:spacing w:after="0" w:line="240" w:lineRule="auto"/>
        <w:textAlignment w:val="auto"/>
        <w:rPr>
          <w:rFonts w:ascii="Century Gothic" w:hAnsi="Century Gothic"/>
        </w:rPr>
      </w:pPr>
      <w:r w:rsidRPr="009723C6">
        <w:rPr>
          <w:rFonts w:ascii="Century Gothic" w:hAnsi="Century Gothic"/>
          <w:b/>
        </w:rPr>
        <w:t>Optimum</w:t>
      </w:r>
      <w:r w:rsidRPr="009723C6">
        <w:rPr>
          <w:rFonts w:ascii="Century Gothic" w:hAnsi="Century Gothic"/>
        </w:rPr>
        <w:t xml:space="preserve"> – Events being led by Optimum include:</w:t>
      </w:r>
    </w:p>
    <w:p w:rsidR="009723C6" w:rsidRPr="009723C6" w:rsidRDefault="009723C6" w:rsidP="00DE0AA5">
      <w:pPr>
        <w:suppressAutoHyphens w:val="0"/>
        <w:autoSpaceDN/>
        <w:spacing w:after="0" w:line="240" w:lineRule="auto"/>
        <w:textAlignment w:val="auto"/>
        <w:rPr>
          <w:rFonts w:ascii="Century Gothic" w:hAnsi="Century Gothic"/>
        </w:rPr>
      </w:pPr>
    </w:p>
    <w:p w:rsidR="008E7942" w:rsidRPr="002516D4" w:rsidRDefault="008E7942" w:rsidP="00DE0AA5">
      <w:pPr>
        <w:pStyle w:val="ListParagraph"/>
        <w:numPr>
          <w:ilvl w:val="0"/>
          <w:numId w:val="9"/>
        </w:numPr>
        <w:spacing w:after="0" w:line="240" w:lineRule="auto"/>
        <w:rPr>
          <w:rFonts w:ascii="Century Gothic" w:hAnsi="Century Gothic"/>
        </w:rPr>
      </w:pPr>
      <w:r w:rsidRPr="002516D4">
        <w:rPr>
          <w:rFonts w:ascii="Century Gothic" w:hAnsi="Century Gothic" w:cs="Arial"/>
        </w:rPr>
        <w:t>The annual Optimum conference is taking place on the 26</w:t>
      </w:r>
      <w:r w:rsidRPr="002516D4">
        <w:rPr>
          <w:rFonts w:ascii="Century Gothic" w:hAnsi="Century Gothic" w:cs="Arial"/>
          <w:vertAlign w:val="superscript"/>
        </w:rPr>
        <w:t>th</w:t>
      </w:r>
      <w:r w:rsidRPr="002516D4">
        <w:rPr>
          <w:rFonts w:ascii="Century Gothic" w:hAnsi="Century Gothic" w:cs="Arial"/>
        </w:rPr>
        <w:t xml:space="preserve"> February 2016 at the Notts County Football Ground 9:00am -15:30. </w:t>
      </w:r>
    </w:p>
    <w:p w:rsidR="008E7942" w:rsidRPr="002516D4" w:rsidRDefault="008E7942" w:rsidP="00DE0AA5">
      <w:pPr>
        <w:pStyle w:val="ListParagraph"/>
        <w:numPr>
          <w:ilvl w:val="0"/>
          <w:numId w:val="9"/>
        </w:numPr>
        <w:spacing w:after="0" w:line="240" w:lineRule="auto"/>
        <w:rPr>
          <w:rFonts w:ascii="Century Gothic" w:hAnsi="Century Gothic"/>
        </w:rPr>
      </w:pPr>
      <w:r w:rsidRPr="002516D4">
        <w:rPr>
          <w:rFonts w:ascii="Century Gothic" w:hAnsi="Century Gothic" w:cs="Arial"/>
        </w:rPr>
        <w:t>Specialist training and CPD for Nurses development project</w:t>
      </w:r>
    </w:p>
    <w:p w:rsidR="008E7942" w:rsidRPr="002516D4" w:rsidRDefault="008E7942" w:rsidP="00DE0AA5">
      <w:pPr>
        <w:pStyle w:val="ListParagraph"/>
        <w:numPr>
          <w:ilvl w:val="0"/>
          <w:numId w:val="9"/>
        </w:numPr>
        <w:spacing w:after="0" w:line="240" w:lineRule="auto"/>
        <w:rPr>
          <w:rFonts w:ascii="Century Gothic" w:hAnsi="Century Gothic"/>
        </w:rPr>
      </w:pPr>
      <w:r w:rsidRPr="002516D4">
        <w:rPr>
          <w:rFonts w:ascii="Century Gothic" w:hAnsi="Century Gothic"/>
        </w:rPr>
        <w:t>Dysphagia project</w:t>
      </w:r>
    </w:p>
    <w:p w:rsidR="00D33B1F" w:rsidRPr="00E85895" w:rsidRDefault="00D33B1F" w:rsidP="00DE0AA5">
      <w:pPr>
        <w:spacing w:after="0" w:line="240" w:lineRule="auto"/>
        <w:ind w:left="1440" w:hanging="1440"/>
        <w:rPr>
          <w:rFonts w:ascii="Century Gothic" w:hAnsi="Century Gothic"/>
          <w:b/>
        </w:rPr>
      </w:pPr>
    </w:p>
    <w:p w:rsidR="00D33B1F" w:rsidRPr="00E85895" w:rsidRDefault="007764A5" w:rsidP="00DE0AA5">
      <w:pPr>
        <w:spacing w:after="0" w:line="240" w:lineRule="auto"/>
        <w:ind w:left="1440" w:hanging="1440"/>
        <w:rPr>
          <w:rFonts w:ascii="Century Gothic" w:hAnsi="Century Gothic"/>
          <w:b/>
        </w:rPr>
      </w:pPr>
      <w:r>
        <w:rPr>
          <w:rFonts w:ascii="Century Gothic" w:hAnsi="Century Gothic"/>
          <w:b/>
        </w:rPr>
        <w:t>Pl</w:t>
      </w:r>
      <w:r w:rsidR="00D33B1F" w:rsidRPr="00E85895">
        <w:rPr>
          <w:rFonts w:ascii="Century Gothic" w:hAnsi="Century Gothic"/>
          <w:b/>
        </w:rPr>
        <w:t>anning for next meeting</w:t>
      </w:r>
    </w:p>
    <w:p w:rsidR="00D33B1F" w:rsidRDefault="007764A5" w:rsidP="00DE0AA5">
      <w:pPr>
        <w:suppressAutoHyphens w:val="0"/>
        <w:autoSpaceDN/>
        <w:spacing w:after="0" w:line="240" w:lineRule="auto"/>
        <w:textAlignment w:val="auto"/>
        <w:rPr>
          <w:rFonts w:ascii="Century Gothic" w:hAnsi="Century Gothic"/>
        </w:rPr>
      </w:pPr>
      <w:r w:rsidRPr="007764A5">
        <w:rPr>
          <w:rFonts w:ascii="Century Gothic" w:hAnsi="Century Gothic"/>
          <w:b/>
        </w:rPr>
        <w:t>Chair</w:t>
      </w:r>
      <w:r>
        <w:rPr>
          <w:rFonts w:ascii="Century Gothic" w:hAnsi="Century Gothic"/>
          <w:b/>
        </w:rPr>
        <w:t xml:space="preserve"> – </w:t>
      </w:r>
      <w:r w:rsidRPr="007764A5">
        <w:rPr>
          <w:rFonts w:ascii="Century Gothic" w:hAnsi="Century Gothic"/>
        </w:rPr>
        <w:t>Everybody</w:t>
      </w:r>
      <w:r>
        <w:rPr>
          <w:rFonts w:ascii="Century Gothic" w:hAnsi="Century Gothic"/>
        </w:rPr>
        <w:t xml:space="preserve"> thanked </w:t>
      </w:r>
      <w:r w:rsidRPr="007764A5">
        <w:rPr>
          <w:rFonts w:ascii="Century Gothic" w:hAnsi="Century Gothic"/>
        </w:rPr>
        <w:t>Faye</w:t>
      </w:r>
      <w:r>
        <w:rPr>
          <w:rFonts w:ascii="Century Gothic" w:hAnsi="Century Gothic"/>
        </w:rPr>
        <w:t xml:space="preserve"> for chairing the meeting and she agreed to chair the next one, even though her place of work is situated within Mansfield area.</w:t>
      </w:r>
    </w:p>
    <w:p w:rsidR="007764A5" w:rsidRDefault="007764A5" w:rsidP="00DE0AA5">
      <w:pPr>
        <w:suppressAutoHyphens w:val="0"/>
        <w:autoSpaceDN/>
        <w:spacing w:after="0" w:line="240" w:lineRule="auto"/>
        <w:textAlignment w:val="auto"/>
        <w:rPr>
          <w:rFonts w:ascii="Century Gothic" w:hAnsi="Century Gothic"/>
        </w:rPr>
      </w:pPr>
    </w:p>
    <w:p w:rsidR="007764A5" w:rsidRDefault="007764A5" w:rsidP="00DE0AA5">
      <w:pPr>
        <w:suppressAutoHyphens w:val="0"/>
        <w:autoSpaceDN/>
        <w:spacing w:after="0" w:line="240" w:lineRule="auto"/>
        <w:textAlignment w:val="auto"/>
        <w:rPr>
          <w:rFonts w:ascii="Century Gothic" w:hAnsi="Century Gothic"/>
        </w:rPr>
      </w:pPr>
      <w:r w:rsidRPr="0033452B">
        <w:rPr>
          <w:rFonts w:ascii="Century Gothic" w:hAnsi="Century Gothic"/>
          <w:b/>
        </w:rPr>
        <w:t>Date</w:t>
      </w:r>
      <w:r>
        <w:rPr>
          <w:rFonts w:ascii="Century Gothic" w:hAnsi="Century Gothic"/>
        </w:rPr>
        <w:t xml:space="preserve"> – It was agreed that they would run every 3 months, preferably on a Tuesday morning, and that they would like Optimum to investigate drawing down funding to support the meetings</w:t>
      </w:r>
    </w:p>
    <w:p w:rsidR="007764A5" w:rsidRDefault="007764A5" w:rsidP="00DE0AA5">
      <w:pPr>
        <w:suppressAutoHyphens w:val="0"/>
        <w:autoSpaceDN/>
        <w:spacing w:after="0" w:line="240" w:lineRule="auto"/>
        <w:textAlignment w:val="auto"/>
        <w:rPr>
          <w:rFonts w:ascii="Century Gothic" w:hAnsi="Century Gothic"/>
        </w:rPr>
      </w:pPr>
    </w:p>
    <w:p w:rsidR="007764A5" w:rsidRPr="007764A5" w:rsidRDefault="007764A5" w:rsidP="00DE0AA5">
      <w:pPr>
        <w:suppressAutoHyphens w:val="0"/>
        <w:autoSpaceDN/>
        <w:spacing w:after="0" w:line="240" w:lineRule="auto"/>
        <w:textAlignment w:val="auto"/>
        <w:rPr>
          <w:rFonts w:ascii="Century Gothic" w:hAnsi="Century Gothic"/>
        </w:rPr>
      </w:pPr>
      <w:r w:rsidRPr="0033452B">
        <w:rPr>
          <w:rFonts w:ascii="Century Gothic" w:hAnsi="Century Gothic"/>
          <w:b/>
        </w:rPr>
        <w:lastRenderedPageBreak/>
        <w:t>Venue</w:t>
      </w:r>
      <w:r>
        <w:rPr>
          <w:rFonts w:ascii="Century Gothic" w:hAnsi="Century Gothic"/>
        </w:rPr>
        <w:t xml:space="preserve"> – Several suggestions for venues were made, including Supermarkets that may have meeting rooms.  People with suggestions are asked to confirm these to Optimum.</w:t>
      </w:r>
    </w:p>
    <w:p w:rsidR="00D33B1F" w:rsidRPr="0033452B" w:rsidRDefault="00091F0D" w:rsidP="00DE0AA5">
      <w:pPr>
        <w:suppressAutoHyphens w:val="0"/>
        <w:autoSpaceDN/>
        <w:spacing w:after="0" w:line="240" w:lineRule="auto"/>
        <w:textAlignment w:val="auto"/>
        <w:rPr>
          <w:rFonts w:ascii="Century Gothic" w:hAnsi="Century Gothic"/>
          <w:b/>
        </w:rPr>
      </w:pPr>
      <w:r w:rsidRPr="0033452B">
        <w:rPr>
          <w:rFonts w:ascii="Century Gothic" w:hAnsi="Century Gothic"/>
          <w:b/>
        </w:rPr>
        <w:t xml:space="preserve">Future </w:t>
      </w:r>
      <w:r w:rsidR="00D33B1F" w:rsidRPr="0033452B">
        <w:rPr>
          <w:rFonts w:ascii="Century Gothic" w:hAnsi="Century Gothic"/>
          <w:b/>
        </w:rPr>
        <w:t>Agenda items</w:t>
      </w:r>
      <w:r w:rsidRPr="0033452B">
        <w:rPr>
          <w:rFonts w:ascii="Century Gothic" w:hAnsi="Century Gothic"/>
          <w:b/>
        </w:rPr>
        <w:t>:</w:t>
      </w:r>
    </w:p>
    <w:p w:rsidR="00091F0D" w:rsidRDefault="00091F0D" w:rsidP="00DE0AA5">
      <w:pPr>
        <w:pStyle w:val="ListParagraph"/>
        <w:numPr>
          <w:ilvl w:val="0"/>
          <w:numId w:val="10"/>
        </w:numPr>
        <w:suppressAutoHyphens w:val="0"/>
        <w:autoSpaceDN/>
        <w:spacing w:after="0" w:line="240" w:lineRule="auto"/>
        <w:textAlignment w:val="auto"/>
        <w:rPr>
          <w:rFonts w:ascii="Century Gothic" w:hAnsi="Century Gothic"/>
        </w:rPr>
      </w:pPr>
      <w:r>
        <w:rPr>
          <w:rFonts w:ascii="Century Gothic" w:hAnsi="Century Gothic"/>
        </w:rPr>
        <w:t>How to access the Workforce Development Innovation Fund</w:t>
      </w:r>
    </w:p>
    <w:p w:rsidR="00091F0D" w:rsidRDefault="00091F0D" w:rsidP="00DE0AA5">
      <w:pPr>
        <w:pStyle w:val="ListParagraph"/>
        <w:numPr>
          <w:ilvl w:val="0"/>
          <w:numId w:val="10"/>
        </w:numPr>
        <w:suppressAutoHyphens w:val="0"/>
        <w:autoSpaceDN/>
        <w:spacing w:after="0" w:line="240" w:lineRule="auto"/>
        <w:textAlignment w:val="auto"/>
        <w:rPr>
          <w:rFonts w:ascii="Century Gothic" w:hAnsi="Century Gothic"/>
        </w:rPr>
      </w:pPr>
      <w:r>
        <w:rPr>
          <w:rFonts w:ascii="Century Gothic" w:hAnsi="Century Gothic"/>
        </w:rPr>
        <w:t>The Accolades – celebrating your own best practice and how to nominate people who work for the service.</w:t>
      </w:r>
    </w:p>
    <w:p w:rsidR="0033452B" w:rsidRPr="00E85895" w:rsidRDefault="0033452B" w:rsidP="00DE0AA5">
      <w:pPr>
        <w:pStyle w:val="ListParagraph"/>
        <w:numPr>
          <w:ilvl w:val="0"/>
          <w:numId w:val="10"/>
        </w:numPr>
        <w:spacing w:after="0" w:line="240" w:lineRule="auto"/>
        <w:rPr>
          <w:rFonts w:ascii="Century Gothic" w:hAnsi="Century Gothic"/>
        </w:rPr>
      </w:pPr>
      <w:r>
        <w:rPr>
          <w:rFonts w:ascii="Century Gothic" w:hAnsi="Century Gothic"/>
        </w:rPr>
        <w:t>Other a</w:t>
      </w:r>
      <w:r w:rsidRPr="00E85895">
        <w:rPr>
          <w:rFonts w:ascii="Century Gothic" w:hAnsi="Century Gothic"/>
        </w:rPr>
        <w:t xml:space="preserve">genda items should be emailed to </w:t>
      </w:r>
      <w:hyperlink r:id="rId16" w:history="1">
        <w:r w:rsidRPr="00E85895">
          <w:rPr>
            <w:rStyle w:val="Hyperlink"/>
            <w:rFonts w:ascii="Century Gothic" w:hAnsi="Century Gothic"/>
          </w:rPr>
          <w:t>istraining@nottscc.gov.uk</w:t>
        </w:r>
      </w:hyperlink>
    </w:p>
    <w:p w:rsidR="0033452B" w:rsidRPr="00E85895" w:rsidRDefault="0033452B" w:rsidP="00DE0AA5">
      <w:pPr>
        <w:pStyle w:val="ListParagraph"/>
        <w:numPr>
          <w:ilvl w:val="0"/>
          <w:numId w:val="10"/>
        </w:numPr>
        <w:spacing w:after="0" w:line="240" w:lineRule="auto"/>
        <w:rPr>
          <w:rFonts w:ascii="Century Gothic" w:hAnsi="Century Gothic"/>
        </w:rPr>
      </w:pPr>
      <w:r w:rsidRPr="00E85895">
        <w:rPr>
          <w:rFonts w:ascii="Century Gothic" w:hAnsi="Century Gothic"/>
        </w:rPr>
        <w:t xml:space="preserve">Optimum will set up a Registered Managers’ Meeting page on the Optimum website at </w:t>
      </w:r>
      <w:hyperlink r:id="rId17" w:history="1">
        <w:r w:rsidRPr="00E85895">
          <w:rPr>
            <w:rStyle w:val="Hyperlink"/>
            <w:rFonts w:ascii="Century Gothic" w:hAnsi="Century Gothic"/>
          </w:rPr>
          <w:t>www.optimumwl.co.uk</w:t>
        </w:r>
      </w:hyperlink>
      <w:r w:rsidRPr="00E85895">
        <w:rPr>
          <w:rFonts w:ascii="Century Gothic" w:hAnsi="Century Gothic"/>
        </w:rPr>
        <w:t xml:space="preserve"> for all agenda, notes, sharing of learning and resources to be posted.</w:t>
      </w:r>
    </w:p>
    <w:sectPr w:rsidR="0033452B" w:rsidRPr="00E85895" w:rsidSect="00D55D2A">
      <w:pgSz w:w="11906" w:h="16838"/>
      <w:pgMar w:top="1134" w:right="1134" w:bottom="851"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2D5" w:rsidRDefault="003A276D">
      <w:pPr>
        <w:spacing w:after="0" w:line="240" w:lineRule="auto"/>
      </w:pPr>
      <w:r>
        <w:separator/>
      </w:r>
    </w:p>
  </w:endnote>
  <w:endnote w:type="continuationSeparator" w:id="0">
    <w:p w:rsidR="000D12D5" w:rsidRDefault="003A2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2D5" w:rsidRDefault="003A276D">
      <w:pPr>
        <w:spacing w:after="0" w:line="240" w:lineRule="auto"/>
      </w:pPr>
      <w:r>
        <w:rPr>
          <w:color w:val="000000"/>
        </w:rPr>
        <w:separator/>
      </w:r>
    </w:p>
  </w:footnote>
  <w:footnote w:type="continuationSeparator" w:id="0">
    <w:p w:rsidR="000D12D5" w:rsidRDefault="003A2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A7E"/>
    <w:multiLevelType w:val="hybridMultilevel"/>
    <w:tmpl w:val="7C622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3A1BF1"/>
    <w:multiLevelType w:val="hybridMultilevel"/>
    <w:tmpl w:val="6C322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A2534D"/>
    <w:multiLevelType w:val="hybridMultilevel"/>
    <w:tmpl w:val="EA3EDB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C11007"/>
    <w:multiLevelType w:val="hybridMultilevel"/>
    <w:tmpl w:val="9C9C9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E4149"/>
    <w:multiLevelType w:val="multilevel"/>
    <w:tmpl w:val="A742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CE450C"/>
    <w:multiLevelType w:val="hybridMultilevel"/>
    <w:tmpl w:val="204444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553B7B86"/>
    <w:multiLevelType w:val="hybridMultilevel"/>
    <w:tmpl w:val="52980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761A6B"/>
    <w:multiLevelType w:val="hybridMultilevel"/>
    <w:tmpl w:val="64767F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9C0324F"/>
    <w:multiLevelType w:val="hybridMultilevel"/>
    <w:tmpl w:val="63DE9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D04E78"/>
    <w:multiLevelType w:val="multilevel"/>
    <w:tmpl w:val="20F4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7"/>
  </w:num>
  <w:num w:numId="4">
    <w:abstractNumId w:val="8"/>
  </w:num>
  <w:num w:numId="5">
    <w:abstractNumId w:val="0"/>
  </w:num>
  <w:num w:numId="6">
    <w:abstractNumId w:val="9"/>
  </w:num>
  <w:num w:numId="7">
    <w:abstractNumId w:val="4"/>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ED"/>
    <w:rsid w:val="00091F0D"/>
    <w:rsid w:val="000D12D5"/>
    <w:rsid w:val="00106CB1"/>
    <w:rsid w:val="002516D4"/>
    <w:rsid w:val="002B15FB"/>
    <w:rsid w:val="0033452B"/>
    <w:rsid w:val="00396727"/>
    <w:rsid w:val="003A276D"/>
    <w:rsid w:val="004779F1"/>
    <w:rsid w:val="00557430"/>
    <w:rsid w:val="00560EC5"/>
    <w:rsid w:val="00704B4F"/>
    <w:rsid w:val="007253C9"/>
    <w:rsid w:val="0075254E"/>
    <w:rsid w:val="007764A5"/>
    <w:rsid w:val="00865560"/>
    <w:rsid w:val="008E7942"/>
    <w:rsid w:val="00914251"/>
    <w:rsid w:val="009723C6"/>
    <w:rsid w:val="00AB1AC4"/>
    <w:rsid w:val="00AD217F"/>
    <w:rsid w:val="00B625ED"/>
    <w:rsid w:val="00B9432B"/>
    <w:rsid w:val="00BE5FB6"/>
    <w:rsid w:val="00D221C9"/>
    <w:rsid w:val="00D33B1F"/>
    <w:rsid w:val="00D55D2A"/>
    <w:rsid w:val="00DE0AA5"/>
    <w:rsid w:val="00DE73A5"/>
    <w:rsid w:val="00DF357C"/>
    <w:rsid w:val="00E85895"/>
    <w:rsid w:val="00F47DF1"/>
    <w:rsid w:val="00F83D1C"/>
    <w:rsid w:val="00FC6FE6"/>
    <w:rsid w:val="00FF3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1A294-53D8-4214-B930-6E6C3244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ListParagraph">
    <w:name w:val="List Paragraph"/>
    <w:basedOn w:val="Normal"/>
    <w:uiPriority w:val="34"/>
    <w:qFormat/>
    <w:rsid w:val="003A276D"/>
    <w:pPr>
      <w:ind w:left="720"/>
      <w:contextualSpacing/>
    </w:pPr>
  </w:style>
  <w:style w:type="paragraph" w:styleId="NormalWeb">
    <w:name w:val="Normal (Web)"/>
    <w:basedOn w:val="Normal"/>
    <w:uiPriority w:val="99"/>
    <w:semiHidden/>
    <w:unhideWhenUsed/>
    <w:rsid w:val="00B9432B"/>
    <w:rPr>
      <w:rFonts w:ascii="Times New Roman" w:hAnsi="Times New Roman"/>
      <w:sz w:val="24"/>
      <w:szCs w:val="24"/>
    </w:rPr>
  </w:style>
  <w:style w:type="character" w:customStyle="1" w:styleId="textitemblock1">
    <w:name w:val="textitemblock1"/>
    <w:basedOn w:val="DefaultParagraphFont"/>
    <w:rsid w:val="00914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76111">
      <w:bodyDiv w:val="1"/>
      <w:marLeft w:val="0"/>
      <w:marRight w:val="0"/>
      <w:marTop w:val="0"/>
      <w:marBottom w:val="0"/>
      <w:divBdr>
        <w:top w:val="none" w:sz="0" w:space="0" w:color="auto"/>
        <w:left w:val="none" w:sz="0" w:space="0" w:color="auto"/>
        <w:bottom w:val="none" w:sz="0" w:space="0" w:color="auto"/>
        <w:right w:val="none" w:sz="0" w:space="0" w:color="auto"/>
      </w:divBdr>
      <w:divsChild>
        <w:div w:id="140275157">
          <w:marLeft w:val="0"/>
          <w:marRight w:val="0"/>
          <w:marTop w:val="0"/>
          <w:marBottom w:val="0"/>
          <w:divBdr>
            <w:top w:val="none" w:sz="0" w:space="0" w:color="auto"/>
            <w:left w:val="none" w:sz="0" w:space="0" w:color="auto"/>
            <w:bottom w:val="none" w:sz="0" w:space="0" w:color="auto"/>
            <w:right w:val="none" w:sz="0" w:space="0" w:color="auto"/>
          </w:divBdr>
          <w:divsChild>
            <w:div w:id="853112523">
              <w:marLeft w:val="0"/>
              <w:marRight w:val="0"/>
              <w:marTop w:val="0"/>
              <w:marBottom w:val="0"/>
              <w:divBdr>
                <w:top w:val="none" w:sz="0" w:space="0" w:color="auto"/>
                <w:left w:val="none" w:sz="0" w:space="0" w:color="auto"/>
                <w:bottom w:val="none" w:sz="0" w:space="0" w:color="auto"/>
                <w:right w:val="none" w:sz="0" w:space="0" w:color="auto"/>
              </w:divBdr>
              <w:divsChild>
                <w:div w:id="1590577265">
                  <w:marLeft w:val="0"/>
                  <w:marRight w:val="0"/>
                  <w:marTop w:val="0"/>
                  <w:marBottom w:val="0"/>
                  <w:divBdr>
                    <w:top w:val="none" w:sz="0" w:space="0" w:color="auto"/>
                    <w:left w:val="none" w:sz="0" w:space="0" w:color="auto"/>
                    <w:bottom w:val="none" w:sz="0" w:space="0" w:color="auto"/>
                    <w:right w:val="none" w:sz="0" w:space="0" w:color="auto"/>
                  </w:divBdr>
                  <w:divsChild>
                    <w:div w:id="1143742232">
                      <w:marLeft w:val="0"/>
                      <w:marRight w:val="0"/>
                      <w:marTop w:val="0"/>
                      <w:marBottom w:val="0"/>
                      <w:divBdr>
                        <w:top w:val="none" w:sz="0" w:space="0" w:color="auto"/>
                        <w:left w:val="none" w:sz="0" w:space="0" w:color="auto"/>
                        <w:bottom w:val="none" w:sz="0" w:space="0" w:color="auto"/>
                        <w:right w:val="none" w:sz="0" w:space="0" w:color="auto"/>
                      </w:divBdr>
                      <w:divsChild>
                        <w:div w:id="1662196569">
                          <w:marLeft w:val="0"/>
                          <w:marRight w:val="0"/>
                          <w:marTop w:val="0"/>
                          <w:marBottom w:val="0"/>
                          <w:divBdr>
                            <w:top w:val="none" w:sz="0" w:space="0" w:color="auto"/>
                            <w:left w:val="none" w:sz="0" w:space="0" w:color="auto"/>
                            <w:bottom w:val="none" w:sz="0" w:space="0" w:color="auto"/>
                            <w:right w:val="none" w:sz="0" w:space="0" w:color="auto"/>
                          </w:divBdr>
                          <w:divsChild>
                            <w:div w:id="1060786651">
                              <w:marLeft w:val="0"/>
                              <w:marRight w:val="0"/>
                              <w:marTop w:val="0"/>
                              <w:marBottom w:val="0"/>
                              <w:divBdr>
                                <w:top w:val="none" w:sz="0" w:space="0" w:color="auto"/>
                                <w:left w:val="none" w:sz="0" w:space="0" w:color="auto"/>
                                <w:bottom w:val="none" w:sz="0" w:space="0" w:color="auto"/>
                                <w:right w:val="none" w:sz="0" w:space="0" w:color="auto"/>
                              </w:divBdr>
                              <w:divsChild>
                                <w:div w:id="1848247138">
                                  <w:marLeft w:val="0"/>
                                  <w:marRight w:val="0"/>
                                  <w:marTop w:val="0"/>
                                  <w:marBottom w:val="0"/>
                                  <w:divBdr>
                                    <w:top w:val="none" w:sz="0" w:space="0" w:color="auto"/>
                                    <w:left w:val="none" w:sz="0" w:space="0" w:color="auto"/>
                                    <w:bottom w:val="none" w:sz="0" w:space="0" w:color="auto"/>
                                    <w:right w:val="none" w:sz="0" w:space="0" w:color="auto"/>
                                  </w:divBdr>
                                  <w:divsChild>
                                    <w:div w:id="138591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49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skillsforcare.org.uk/About/News/enews.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learnfromothers.skillsforcare.org.uk/" TargetMode="External"/><Relationship Id="rId17" Type="http://schemas.openxmlformats.org/officeDocument/2006/relationships/hyperlink" Target="http://www.optimumwl.co.uk" TargetMode="External"/><Relationship Id="rId2" Type="http://schemas.openxmlformats.org/officeDocument/2006/relationships/styles" Target="styles.xml"/><Relationship Id="rId16" Type="http://schemas.openxmlformats.org/officeDocument/2006/relationships/hyperlink" Target="mailto:istraining@nottscc.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killsforcare.org.uk/Documents/Leadership-and-management/Leadership-Qualities-Framework/Leadership-Qualities-Framework.pdf" TargetMode="External"/><Relationship Id="rId5" Type="http://schemas.openxmlformats.org/officeDocument/2006/relationships/footnotes" Target="footnotes.xml"/><Relationship Id="rId15" Type="http://schemas.openxmlformats.org/officeDocument/2006/relationships/hyperlink" Target="https://www.gov.uk/government/organisations/medicines-and-healthcare-products-regulatory-agency/email-signup" TargetMode="External"/><Relationship Id="rId10" Type="http://schemas.openxmlformats.org/officeDocument/2006/relationships/hyperlink" Target="http://www.skillsforcare.org.uk/Documents/Leadership-and-management/Leadership-Qualities-Framework/Leadership-Qualities-Framework.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killsforcare.org.uk/Documents/Leadership-and-management/Leadership-Qualities-Framework/Leadership-Qualities-Framework.pdf" TargetMode="External"/><Relationship Id="rId14" Type="http://schemas.openxmlformats.org/officeDocument/2006/relationships/hyperlink" Target="http://www.skillsforcare.org.uk/Learning-development/Funding/Workforce-Development-Innovation-Fund/Useful-information-for-grant-holders-2014-201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1974</Words>
  <Characters>11252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Lees</dc:creator>
  <dc:description/>
  <cp:lastModifiedBy>Tom Pipkin</cp:lastModifiedBy>
  <cp:revision>2</cp:revision>
  <dcterms:created xsi:type="dcterms:W3CDTF">2016-04-11T13:33:00Z</dcterms:created>
  <dcterms:modified xsi:type="dcterms:W3CDTF">2016-04-11T13:33:00Z</dcterms:modified>
</cp:coreProperties>
</file>